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УТВЕРЖДАЮ:</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Главный врач ГБУЗ «ИОКБ»</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_____________________П.Е. Дудин</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 ____________ 201</w:t>
      </w:r>
      <w:r w:rsidR="00020E70">
        <w:rPr>
          <w:rFonts w:ascii="Times New Roman" w:eastAsia="Calibri" w:hAnsi="Times New Roman" w:cs="Times New Roman"/>
          <w:b/>
          <w:lang w:eastAsia="ru-RU"/>
        </w:rPr>
        <w:t>6</w:t>
      </w:r>
      <w:r w:rsidRPr="00C15BDB">
        <w:rPr>
          <w:rFonts w:ascii="Times New Roman" w:eastAsia="Calibri" w:hAnsi="Times New Roman" w:cs="Times New Roman"/>
          <w:b/>
          <w:lang w:eastAsia="ru-RU"/>
        </w:rPr>
        <w:t xml:space="preserve"> г.</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C15BDB" w:rsidTr="00C15BDB">
        <w:tc>
          <w:tcPr>
            <w:tcW w:w="10066" w:type="dxa"/>
            <w:hideMark/>
          </w:tcPr>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открытого аукциона в электронной форме № </w:t>
            </w:r>
            <w:r w:rsidR="00751A8F">
              <w:rPr>
                <w:rFonts w:ascii="Times New Roman" w:eastAsia="Calibri" w:hAnsi="Times New Roman" w:cs="Times New Roman"/>
                <w:b/>
                <w:lang w:eastAsia="ru-RU"/>
              </w:rPr>
              <w:t>5</w:t>
            </w:r>
            <w:r w:rsidRPr="00020E70">
              <w:rPr>
                <w:rFonts w:ascii="Times New Roman" w:eastAsia="Calibri" w:hAnsi="Times New Roman" w:cs="Times New Roman"/>
                <w:b/>
                <w:lang w:eastAsia="ru-RU"/>
              </w:rPr>
              <w:t>-АУКЦ/1</w:t>
            </w:r>
            <w:r w:rsidR="00020E70">
              <w:rPr>
                <w:rFonts w:ascii="Times New Roman" w:eastAsia="Calibri" w:hAnsi="Times New Roman" w:cs="Times New Roman"/>
                <w:b/>
                <w:lang w:eastAsia="ru-RU"/>
              </w:rPr>
              <w:t>6</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право заключить договор на поставку</w:t>
            </w:r>
            <w:r>
              <w:rPr>
                <w:rFonts w:ascii="Times New Roman" w:eastAsia="Calibri" w:hAnsi="Times New Roman" w:cs="Times New Roman"/>
                <w:b/>
                <w:lang w:eastAsia="ru-RU"/>
              </w:rPr>
              <w:t xml:space="preserve"> </w:t>
            </w:r>
          </w:p>
          <w:p w:rsidR="00C15BDB" w:rsidRPr="00C15BDB" w:rsidRDefault="007F79D1" w:rsidP="009B3DD9">
            <w:pPr>
              <w:tabs>
                <w:tab w:val="left" w:pos="540"/>
                <w:tab w:val="left" w:pos="900"/>
              </w:tabs>
              <w:spacing w:after="0" w:line="240" w:lineRule="auto"/>
              <w:ind w:left="180"/>
              <w:jc w:val="center"/>
              <w:rPr>
                <w:rFonts w:ascii="Times New Roman" w:eastAsia="Calibri" w:hAnsi="Times New Roman" w:cs="Times New Roman"/>
                <w:b/>
                <w:lang w:eastAsia="ru-RU"/>
              </w:rPr>
            </w:pPr>
            <w:r w:rsidRPr="00F96774">
              <w:rPr>
                <w:rFonts w:ascii="Times New Roman" w:eastAsia="Calibri" w:hAnsi="Times New Roman" w:cs="Times New Roman"/>
                <w:b/>
                <w:bCs/>
                <w:lang w:eastAsia="ru-RU"/>
              </w:rPr>
              <w:t>системы освещения со смешиванием света в отражателе внутри световой головки</w:t>
            </w:r>
            <w:r w:rsidR="009B3DD9" w:rsidRPr="00F96774">
              <w:rPr>
                <w:rFonts w:ascii="Times New Roman" w:eastAsia="Calibri" w:hAnsi="Times New Roman" w:cs="Times New Roman"/>
                <w:b/>
                <w:bCs/>
                <w:lang w:eastAsia="ru-RU"/>
              </w:rPr>
              <w:t xml:space="preserve"> (медицинского стандарта CHROMOPHARE, варианта исполнения F 628 /F 528 -</w:t>
            </w:r>
            <w:r w:rsidR="009B3DD9">
              <w:rPr>
                <w:rFonts w:ascii="Times New Roman" w:eastAsia="Calibri" w:hAnsi="Times New Roman" w:cs="Times New Roman"/>
                <w:b/>
                <w:bCs/>
                <w:lang w:eastAsia="ru-RU"/>
              </w:rPr>
              <w:t xml:space="preserve"> </w:t>
            </w:r>
            <w:proofErr w:type="spellStart"/>
            <w:r w:rsidR="009B3DD9">
              <w:rPr>
                <w:rFonts w:ascii="Times New Roman" w:eastAsia="Calibri" w:hAnsi="Times New Roman" w:cs="Times New Roman"/>
                <w:b/>
                <w:bCs/>
                <w:lang w:eastAsia="ru-RU"/>
              </w:rPr>
              <w:t>двухкупольный</w:t>
            </w:r>
            <w:proofErr w:type="spellEnd"/>
            <w:r w:rsidR="009B3DD9">
              <w:rPr>
                <w:rFonts w:ascii="Times New Roman" w:eastAsia="Calibri" w:hAnsi="Times New Roman" w:cs="Times New Roman"/>
                <w:b/>
                <w:bCs/>
                <w:lang w:eastAsia="ru-RU"/>
              </w:rPr>
              <w:t>)</w:t>
            </w:r>
          </w:p>
        </w:tc>
      </w:tr>
    </w:tbl>
    <w:p w:rsidR="00C15BDB" w:rsidRPr="00C15BDB"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1. </w:t>
      </w:r>
      <w:proofErr w:type="gramStart"/>
      <w:r w:rsidRPr="00C15BDB">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15BDB">
        <w:rPr>
          <w:rFonts w:ascii="Times New Roman" w:eastAsia="Calibri" w:hAnsi="Times New Roman" w:cs="Times New Roman"/>
          <w:lang w:eastAsia="ru-RU"/>
        </w:rPr>
        <w:t>:</w:t>
      </w:r>
      <w:proofErr w:type="gramEnd"/>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C15BDB" w:rsidRPr="00C15BDB"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 </w:t>
            </w:r>
            <w:proofErr w:type="gramStart"/>
            <w:r w:rsidRPr="00C15BDB">
              <w:rPr>
                <w:rFonts w:ascii="Times New Roman" w:eastAsia="Times New Roman" w:hAnsi="Times New Roman" w:cs="Times New Roman"/>
                <w:b/>
                <w:sz w:val="20"/>
                <w:szCs w:val="20"/>
                <w:lang w:eastAsia="ru-RU"/>
              </w:rPr>
              <w:t>п</w:t>
            </w:r>
            <w:proofErr w:type="gramEnd"/>
            <w:r w:rsidRPr="00C15BDB">
              <w:rPr>
                <w:rFonts w:ascii="Times New Roman" w:eastAsia="Times New Roman" w:hAnsi="Times New Roman" w:cs="Times New Roman"/>
                <w:b/>
                <w:sz w:val="20"/>
                <w:szCs w:val="20"/>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Количество</w:t>
            </w:r>
          </w:p>
        </w:tc>
      </w:tr>
      <w:tr w:rsidR="00C15BDB" w:rsidRPr="00C15BDB"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F43A4C" w:rsidP="00C15BDB">
            <w:pPr>
              <w:spacing w:after="0" w:line="240" w:lineRule="auto"/>
              <w:jc w:val="center"/>
              <w:rPr>
                <w:rFonts w:ascii="Times New Roman" w:eastAsia="Times New Roman" w:hAnsi="Times New Roman" w:cs="Times New Roman"/>
                <w:b/>
                <w:sz w:val="20"/>
                <w:szCs w:val="20"/>
                <w:lang w:eastAsia="ru-RU"/>
              </w:rPr>
            </w:pPr>
            <w:r w:rsidRPr="008F7608">
              <w:rPr>
                <w:rFonts w:ascii="Times New Roman" w:eastAsia="Times New Roman" w:hAnsi="Times New Roman" w:cs="Arial"/>
                <w:b/>
                <w:bCs/>
                <w:sz w:val="20"/>
                <w:szCs w:val="20"/>
                <w:lang w:eastAsia="ru-RU"/>
              </w:rPr>
              <w:t>Операционные светильники</w:t>
            </w:r>
            <w:r w:rsidR="009B3DD9">
              <w:rPr>
                <w:rFonts w:ascii="Times New Roman" w:eastAsia="Times New Roman" w:hAnsi="Times New Roman" w:cs="Arial"/>
                <w:b/>
                <w:bCs/>
                <w:sz w:val="20"/>
                <w:szCs w:val="20"/>
                <w:lang w:eastAsia="ru-RU"/>
              </w:rPr>
              <w:t xml:space="preserve"> (</w:t>
            </w:r>
            <w:proofErr w:type="spellStart"/>
            <w:r w:rsidR="009B3DD9">
              <w:rPr>
                <w:rFonts w:ascii="Times New Roman" w:eastAsia="Times New Roman" w:hAnsi="Times New Roman" w:cs="Arial"/>
                <w:b/>
                <w:bCs/>
                <w:sz w:val="20"/>
                <w:szCs w:val="20"/>
                <w:lang w:eastAsia="ru-RU"/>
              </w:rPr>
              <w:t>двухкупольный</w:t>
            </w:r>
            <w:proofErr w:type="spellEnd"/>
            <w:r w:rsidR="009B3DD9">
              <w:rPr>
                <w:rFonts w:ascii="Times New Roman" w:eastAsia="Times New Roman" w:hAnsi="Times New Roman" w:cs="Arial"/>
                <w:b/>
                <w:bCs/>
                <w:sz w:val="20"/>
                <w:szCs w:val="20"/>
                <w:lang w:eastAsia="ru-RU"/>
              </w:rPr>
              <w:t>)</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133258"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компл</w:t>
            </w:r>
            <w:r w:rsidR="00FB2482">
              <w:rPr>
                <w:rFonts w:ascii="Times New Roman" w:eastAsia="Times New Roman" w:hAnsi="Times New Roman" w:cs="Times New Roman"/>
                <w:b/>
                <w:sz w:val="20"/>
                <w:szCs w:val="20"/>
                <w:lang w:eastAsia="ru-RU"/>
              </w:rPr>
              <w:t>ект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1F5F33"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bl>
    <w:p w:rsidR="00C15BDB" w:rsidRP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p w:rsid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r w:rsidRPr="00C15BDB">
        <w:rPr>
          <w:rFonts w:ascii="Times New Roman" w:eastAsia="Calibri" w:hAnsi="Times New Roman" w:cs="Times New Roman"/>
          <w:sz w:val="20"/>
          <w:szCs w:val="20"/>
          <w:lang w:eastAsia="ru-RU"/>
        </w:rPr>
        <w:t>Приложение №1</w:t>
      </w:r>
    </w:p>
    <w:p w:rsidR="007153D0" w:rsidRDefault="007153D0"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395"/>
        <w:gridCol w:w="3119"/>
      </w:tblGrid>
      <w:tr w:rsidR="00F43A4C" w:rsidRPr="00084E21" w:rsidTr="00F43A4C">
        <w:tc>
          <w:tcPr>
            <w:tcW w:w="517" w:type="dxa"/>
          </w:tcPr>
          <w:p w:rsidR="00F43A4C" w:rsidRPr="00084E21" w:rsidRDefault="00F43A4C" w:rsidP="00F43A4C">
            <w:pPr>
              <w:spacing w:after="0" w:line="240" w:lineRule="auto"/>
              <w:jc w:val="center"/>
              <w:rPr>
                <w:rFonts w:ascii="Times New Roman" w:eastAsia="Times New Roman" w:hAnsi="Times New Roman" w:cs="Times New Roman"/>
                <w:b/>
                <w:lang w:eastAsia="ru-RU"/>
              </w:rPr>
            </w:pPr>
            <w:r w:rsidRPr="00084E21">
              <w:rPr>
                <w:rFonts w:ascii="Times New Roman" w:eastAsia="Times New Roman" w:hAnsi="Times New Roman" w:cs="Times New Roman"/>
                <w:b/>
                <w:lang w:eastAsia="ru-RU"/>
              </w:rPr>
              <w:t>№</w:t>
            </w:r>
          </w:p>
        </w:tc>
        <w:tc>
          <w:tcPr>
            <w:tcW w:w="6395" w:type="dxa"/>
          </w:tcPr>
          <w:p w:rsidR="00F43A4C" w:rsidRPr="00084E21" w:rsidRDefault="00F43A4C" w:rsidP="00F43A4C">
            <w:pPr>
              <w:spacing w:after="0" w:line="240" w:lineRule="auto"/>
              <w:jc w:val="center"/>
              <w:rPr>
                <w:rFonts w:ascii="Times New Roman" w:eastAsia="Times New Roman" w:hAnsi="Times New Roman" w:cs="Times New Roman"/>
                <w:b/>
                <w:lang w:eastAsia="ru-RU"/>
              </w:rPr>
            </w:pPr>
            <w:r w:rsidRPr="00084E21">
              <w:rPr>
                <w:rFonts w:ascii="Times New Roman" w:eastAsia="Times New Roman" w:hAnsi="Times New Roman" w:cs="Times New Roman"/>
                <w:b/>
                <w:lang w:eastAsia="ru-RU"/>
              </w:rPr>
              <w:t>Параметр</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b/>
                <w:lang w:eastAsia="ru-RU"/>
              </w:rPr>
            </w:pPr>
            <w:r w:rsidRPr="00084E21">
              <w:rPr>
                <w:rFonts w:ascii="Times New Roman" w:eastAsia="Times New Roman" w:hAnsi="Times New Roman" w:cs="Times New Roman"/>
                <w:b/>
                <w:lang w:eastAsia="ru-RU"/>
              </w:rPr>
              <w:t>Требование</w:t>
            </w:r>
          </w:p>
          <w:p w:rsidR="00F43A4C" w:rsidRPr="00084E21" w:rsidRDefault="00F43A4C" w:rsidP="00F43A4C">
            <w:pPr>
              <w:spacing w:after="0" w:line="240" w:lineRule="auto"/>
              <w:jc w:val="center"/>
              <w:rPr>
                <w:rFonts w:ascii="Times New Roman" w:eastAsia="Times New Roman" w:hAnsi="Times New Roman" w:cs="Times New Roman"/>
                <w:b/>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b/>
                <w:lang w:eastAsia="ru-RU"/>
              </w:rPr>
            </w:pPr>
          </w:p>
        </w:tc>
        <w:tc>
          <w:tcPr>
            <w:tcW w:w="6395" w:type="dxa"/>
          </w:tcPr>
          <w:p w:rsidR="00F43A4C" w:rsidRPr="00084E21" w:rsidRDefault="00F43A4C" w:rsidP="00F43A4C">
            <w:pPr>
              <w:spacing w:after="0" w:line="240" w:lineRule="auto"/>
              <w:rPr>
                <w:rFonts w:ascii="Times New Roman" w:eastAsia="Times New Roman" w:hAnsi="Times New Roman" w:cs="Times New Roman"/>
                <w:b/>
                <w:lang w:eastAsia="ru-RU"/>
              </w:rPr>
            </w:pPr>
            <w:r w:rsidRPr="00084E21">
              <w:rPr>
                <w:rFonts w:ascii="Times New Roman" w:eastAsia="Times New Roman" w:hAnsi="Times New Roman" w:cs="Times New Roman"/>
                <w:b/>
                <w:lang w:eastAsia="ru-RU"/>
              </w:rPr>
              <w:t>Технические требования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4E434E">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Головки и подвес хирургического светильника </w:t>
            </w:r>
            <w:proofErr w:type="spellStart"/>
            <w:r w:rsidR="004E434E" w:rsidRPr="00084E21">
              <w:rPr>
                <w:rFonts w:ascii="Times New Roman" w:eastAsia="Times New Roman" w:hAnsi="Times New Roman" w:cs="Times New Roman"/>
                <w:lang w:eastAsia="ru-RU"/>
              </w:rPr>
              <w:t>з</w:t>
            </w:r>
            <w:r w:rsidRPr="00084E21">
              <w:rPr>
                <w:rFonts w:ascii="Times New Roman" w:eastAsia="Times New Roman" w:hAnsi="Times New Roman" w:cs="Times New Roman"/>
                <w:lang w:eastAsia="ru-RU"/>
              </w:rPr>
              <w:t>ащищены</w:t>
            </w:r>
            <w:r w:rsidR="004E434E" w:rsidRPr="00084E21">
              <w:rPr>
                <w:rFonts w:ascii="Times New Roman" w:eastAsia="Times New Roman" w:hAnsi="Times New Roman" w:cs="Times New Roman"/>
                <w:lang w:eastAsia="ru-RU"/>
              </w:rPr>
              <w:t>й</w:t>
            </w:r>
            <w:proofErr w:type="spellEnd"/>
            <w:r w:rsidR="004E434E" w:rsidRPr="00084E21">
              <w:rPr>
                <w:rFonts w:ascii="Times New Roman" w:eastAsia="Times New Roman" w:hAnsi="Times New Roman" w:cs="Times New Roman"/>
                <w:lang w:eastAsia="ru-RU"/>
              </w:rPr>
              <w:t xml:space="preserve"> от пыли и обладает</w:t>
            </w:r>
            <w:r w:rsidRPr="00084E21">
              <w:rPr>
                <w:rFonts w:ascii="Times New Roman" w:eastAsia="Times New Roman" w:hAnsi="Times New Roman" w:cs="Times New Roman"/>
                <w:lang w:eastAsia="ru-RU"/>
              </w:rPr>
              <w:t xml:space="preserve"> гладкими сплошными поверхностями.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Универсальный карданный подвес позволяет поворачивать головки хирургического светильника в трех направлениях.</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proofErr w:type="gramStart"/>
            <w:r w:rsidRPr="00084E21">
              <w:rPr>
                <w:rFonts w:ascii="Times New Roman" w:eastAsia="Times New Roman" w:hAnsi="Times New Roman" w:cs="Times New Roman"/>
                <w:lang w:eastAsia="ru-RU"/>
              </w:rPr>
              <w:t>Состоит из трубы диаметром 125 мм с фланцами (высота зависит от высоты потолка, поворотных штативов и пружинных рычагов с регулировкой высоты, также подающих свет головок</w:t>
            </w:r>
            <w:proofErr w:type="gramEnd"/>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Головка светильника с двойным белым светодиодным источником света конструируется по бестеневой технологии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Оптическая гибридная технология поддерживает коррекцию теней и однородность освещения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Светодиодные модули оснащены индивидуальными элементами управления для настройки </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4E434E"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З</w:t>
            </w:r>
            <w:r w:rsidR="00F43A4C" w:rsidRPr="00084E21">
              <w:rPr>
                <w:rFonts w:ascii="Times New Roman" w:eastAsia="Times New Roman" w:hAnsi="Times New Roman" w:cs="Times New Roman"/>
                <w:lang w:eastAsia="ru-RU"/>
              </w:rPr>
              <w:t>амена отдельного светодиодного модуля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Ультратонкий отражатель свободной формы для высокого разрешения тени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Ламинарный поток по SWKI — Класс (не менее Класса 5)  и Ламинарный поток по DIN 1946-1 Степень турбулентности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Спроектировано со степенью защиты IP 53 — Защита оборудования внутри корпуса от проникновения воды</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Головка светильника спроектирована с возможностью установки внутренней камеры</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Отсутствие винтов на осветительной головке во избежание загрязнения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Нижнее прозрачное стекло с защитой от царапин (покрытие), нижний слой —</w:t>
            </w:r>
            <w:r w:rsidRPr="00084E21">
              <w:rPr>
                <w:rFonts w:ascii="Times New Roman" w:eastAsia="Times New Roman" w:hAnsi="Times New Roman" w:cs="Times New Roman"/>
                <w:lang w:eastAsia="ru-RU"/>
              </w:rPr>
              <w:br/>
              <w:t>полупрозрачное стекло</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Синхронное включение и выключение общего освещения и всех осветительных головок</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Регулирование светового поля при постоянных параметрах цветопередачи и размещения цвета 16- 29 </w:t>
            </w:r>
            <w:proofErr w:type="spellStart"/>
            <w:r w:rsidRPr="00084E21">
              <w:rPr>
                <w:rFonts w:ascii="Times New Roman" w:eastAsia="Times New Roman" w:hAnsi="Times New Roman" w:cs="Times New Roman"/>
                <w:lang w:eastAsia="ru-RU"/>
              </w:rPr>
              <w:t>cm</w:t>
            </w:r>
            <w:proofErr w:type="spellEnd"/>
            <w:r w:rsidRPr="00084E21">
              <w:rPr>
                <w:rFonts w:ascii="Times New Roman" w:eastAsia="Times New Roman" w:hAnsi="Times New Roman" w:cs="Times New Roman"/>
                <w:lang w:eastAsia="ru-RU"/>
              </w:rPr>
              <w:t xml:space="preserve"> и 19-30 </w:t>
            </w:r>
            <w:proofErr w:type="spellStart"/>
            <w:r w:rsidRPr="00084E21">
              <w:rPr>
                <w:rFonts w:ascii="Times New Roman" w:eastAsia="Times New Roman" w:hAnsi="Times New Roman" w:cs="Times New Roman"/>
                <w:lang w:eastAsia="ru-RU"/>
              </w:rPr>
              <w:t>cm</w:t>
            </w:r>
            <w:proofErr w:type="spellEnd"/>
            <w:r w:rsidRPr="00084E21">
              <w:rPr>
                <w:rFonts w:ascii="Times New Roman" w:eastAsia="Times New Roman" w:hAnsi="Times New Roman" w:cs="Times New Roman"/>
                <w:lang w:eastAsia="ru-RU"/>
              </w:rPr>
              <w:t xml:space="preserve"> (Регулировка светового поля осуществляется только посредством электроники, механические элементы не используются).  Настройка головки освещения стерилизуемой ручкой и/или через контрольный интерфейс</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DIN 1946-1, Маркировка CE в соответствии с MPG, SWKI 99-3, Стандарт на условия испытаний: IEC 601.</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Интенсивность освещенности </w:t>
            </w:r>
            <w:proofErr w:type="spellStart"/>
            <w:r w:rsidRPr="00084E21">
              <w:rPr>
                <w:rFonts w:ascii="Times New Roman" w:eastAsia="Times New Roman" w:hAnsi="Times New Roman" w:cs="Times New Roman"/>
                <w:lang w:eastAsia="ru-RU"/>
              </w:rPr>
              <w:t>Ec</w:t>
            </w:r>
            <w:proofErr w:type="spellEnd"/>
            <w:r w:rsidRPr="00084E21">
              <w:rPr>
                <w:rFonts w:ascii="Times New Roman" w:eastAsia="Times New Roman" w:hAnsi="Times New Roman" w:cs="Times New Roman"/>
                <w:lang w:eastAsia="ru-RU"/>
              </w:rPr>
              <w:t xml:space="preserve"> основных осветительных средств (1 м),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160 000 Люкс</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Управление интенсивн</w:t>
            </w:r>
            <w:r w:rsidR="004E434E" w:rsidRPr="00084E21">
              <w:rPr>
                <w:rFonts w:ascii="Times New Roman" w:eastAsia="Times New Roman" w:hAnsi="Times New Roman" w:cs="Times New Roman"/>
                <w:lang w:eastAsia="ru-RU"/>
              </w:rPr>
              <w:t>остью освещения</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8 шагов</w:t>
            </w:r>
          </w:p>
          <w:p w:rsidR="00F43A4C" w:rsidRPr="00084E21" w:rsidRDefault="00F43A4C" w:rsidP="00F43A4C">
            <w:pPr>
              <w:spacing w:after="0" w:line="240" w:lineRule="auto"/>
              <w:jc w:val="center"/>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Диапазон регулировки интенсивности освещения</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FB2482" w:rsidP="00FB24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F43A4C" w:rsidRPr="00084E2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до </w:t>
            </w:r>
            <w:r w:rsidR="00F43A4C" w:rsidRPr="00084E21">
              <w:rPr>
                <w:rFonts w:ascii="Times New Roman" w:eastAsia="Times New Roman" w:hAnsi="Times New Roman" w:cs="Times New Roman"/>
                <w:lang w:eastAsia="ru-RU"/>
              </w:rPr>
              <w:t xml:space="preserve">100 % </w:t>
            </w:r>
            <w:r w:rsidR="00F43A4C" w:rsidRPr="00084E21">
              <w:rPr>
                <w:rFonts w:ascii="Times New Roman" w:eastAsia="Times New Roman" w:hAnsi="Times New Roman" w:cs="Times New Roman"/>
                <w:lang w:eastAsia="ru-RU"/>
              </w:rPr>
              <w:br/>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Диапазон </w:t>
            </w:r>
            <w:r w:rsidR="004E434E" w:rsidRPr="00084E21">
              <w:rPr>
                <w:rFonts w:ascii="Times New Roman" w:eastAsia="Times New Roman" w:hAnsi="Times New Roman" w:cs="Times New Roman"/>
                <w:lang w:eastAsia="ru-RU"/>
              </w:rPr>
              <w:t>настройки цветовой температуры</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3600–5000 K</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016464">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Выбор и переключение цветовой температуры в уровнях: </w:t>
            </w:r>
          </w:p>
        </w:tc>
        <w:tc>
          <w:tcPr>
            <w:tcW w:w="3119" w:type="dxa"/>
            <w:vAlign w:val="center"/>
          </w:tcPr>
          <w:p w:rsidR="00F43A4C" w:rsidRPr="00084E21" w:rsidRDefault="00016464"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3600, 4000, 4500, 5000 градусов</w:t>
            </w:r>
            <w:proofErr w:type="gramStart"/>
            <w:r w:rsidRPr="00084E21">
              <w:rPr>
                <w:rFonts w:ascii="Times New Roman" w:eastAsia="Times New Roman" w:hAnsi="Times New Roman" w:cs="Times New Roman"/>
                <w:lang w:eastAsia="ru-RU"/>
              </w:rPr>
              <w:t xml:space="preserve"> К</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016464">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Коэффициент цветопередачи </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96</w:t>
            </w:r>
            <w:r w:rsidR="00016464" w:rsidRPr="00084E21">
              <w:rPr>
                <w:rFonts w:ascii="Times New Roman" w:eastAsia="Times New Roman" w:hAnsi="Times New Roman" w:cs="Times New Roman"/>
                <w:lang w:eastAsia="ru-RU"/>
              </w:rPr>
              <w:t xml:space="preserve"> </w:t>
            </w:r>
            <w:proofErr w:type="spellStart"/>
            <w:r w:rsidR="00016464" w:rsidRPr="00084E21">
              <w:rPr>
                <w:rFonts w:ascii="Times New Roman" w:eastAsia="Times New Roman" w:hAnsi="Times New Roman" w:cs="Times New Roman"/>
                <w:lang w:eastAsia="ru-RU"/>
              </w:rPr>
              <w:t>Ra</w:t>
            </w:r>
            <w:proofErr w:type="spell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016464">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Глубина освещения (L1+L2) при малом световом поле (20 %),  </w:t>
            </w:r>
          </w:p>
        </w:tc>
        <w:tc>
          <w:tcPr>
            <w:tcW w:w="3119" w:type="dxa"/>
            <w:vAlign w:val="center"/>
          </w:tcPr>
          <w:p w:rsidR="00F43A4C" w:rsidRPr="00084E21" w:rsidRDefault="00016464"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80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Глубина освещения (L1+L2) при малом световом поле</w:t>
            </w:r>
            <w:r w:rsidRPr="00084E21">
              <w:rPr>
                <w:rFonts w:ascii="Times New Roman" w:eastAsia="Times New Roman" w:hAnsi="Times New Roman" w:cs="Times New Roman"/>
                <w:lang w:eastAsia="ru-RU"/>
              </w:rPr>
              <w:br/>
            </w:r>
            <w:r w:rsidR="004E434E" w:rsidRPr="00084E21">
              <w:rPr>
                <w:rFonts w:ascii="Times New Roman" w:eastAsia="Times New Roman" w:hAnsi="Times New Roman" w:cs="Times New Roman"/>
                <w:lang w:eastAsia="ru-RU"/>
              </w:rPr>
              <w:t>(60 %)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40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4E434E"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Диаметр светового поля</w:t>
            </w:r>
            <w:r w:rsidR="00F43A4C"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4E434E" w:rsidP="00FB2482">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B2482">
              <w:rPr>
                <w:rFonts w:ascii="Times New Roman" w:eastAsia="Times New Roman" w:hAnsi="Times New Roman" w:cs="Times New Roman"/>
                <w:lang w:eastAsia="ru-RU"/>
              </w:rPr>
              <w:t xml:space="preserve">от </w:t>
            </w:r>
            <w:r w:rsidR="00F43A4C" w:rsidRPr="00084E21">
              <w:rPr>
                <w:rFonts w:ascii="Times New Roman" w:eastAsia="Times New Roman" w:hAnsi="Times New Roman" w:cs="Times New Roman"/>
                <w:lang w:eastAsia="ru-RU"/>
              </w:rPr>
              <w:t>16</w:t>
            </w:r>
            <w:r w:rsidR="00FB2482">
              <w:rPr>
                <w:rFonts w:ascii="Times New Roman" w:eastAsia="Times New Roman" w:hAnsi="Times New Roman" w:cs="Times New Roman"/>
                <w:lang w:eastAsia="ru-RU"/>
              </w:rPr>
              <w:t xml:space="preserve"> до </w:t>
            </w:r>
            <w:r w:rsidR="00F43A4C" w:rsidRPr="00084E21">
              <w:rPr>
                <w:rFonts w:ascii="Times New Roman" w:eastAsia="Times New Roman" w:hAnsi="Times New Roman" w:cs="Times New Roman"/>
                <w:lang w:eastAsia="ru-RU"/>
              </w:rPr>
              <w:t>29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b/>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Площадь поверхности светового излучения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не менее </w:t>
            </w:r>
            <w:r w:rsidR="00F43A4C" w:rsidRPr="00084E21">
              <w:rPr>
                <w:rFonts w:ascii="Times New Roman" w:eastAsia="Times New Roman" w:hAnsi="Times New Roman" w:cs="Times New Roman"/>
                <w:lang w:eastAsia="ru-RU"/>
              </w:rPr>
              <w:t>2000 см</w:t>
            </w:r>
            <w:proofErr w:type="gramStart"/>
            <w:r w:rsidR="00F43A4C" w:rsidRPr="00084E21">
              <w:rPr>
                <w:rFonts w:ascii="Times New Roman" w:eastAsia="Times New Roman" w:hAnsi="Times New Roman" w:cs="Times New Roman"/>
                <w:lang w:eastAsia="ru-RU"/>
              </w:rPr>
              <w:t>2</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Общая энергетическая освещенность при освещенности 125 000 </w:t>
            </w:r>
            <w:proofErr w:type="spellStart"/>
            <w:r w:rsidRPr="00084E21">
              <w:rPr>
                <w:rFonts w:ascii="Times New Roman" w:eastAsia="Times New Roman" w:hAnsi="Times New Roman" w:cs="Times New Roman"/>
                <w:lang w:eastAsia="ru-RU"/>
              </w:rPr>
              <w:t>лк</w:t>
            </w:r>
            <w:proofErr w:type="spellEnd"/>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594 Вт/м</w:t>
            </w:r>
            <w:proofErr w:type="gramStart"/>
            <w:r w:rsidRPr="00084E21">
              <w:rPr>
                <w:rFonts w:ascii="Times New Roman" w:eastAsia="Times New Roman" w:hAnsi="Times New Roman" w:cs="Times New Roman"/>
                <w:lang w:eastAsia="ru-RU"/>
              </w:rPr>
              <w:t>2</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Энергетическая освещенность / интенсивность освещенности </w:t>
            </w:r>
            <w:proofErr w:type="spellStart"/>
            <w:r w:rsidRPr="00084E21">
              <w:rPr>
                <w:rFonts w:ascii="Times New Roman" w:eastAsia="Times New Roman" w:hAnsi="Times New Roman" w:cs="Times New Roman"/>
                <w:lang w:eastAsia="ru-RU"/>
              </w:rPr>
              <w:t>Ec</w:t>
            </w:r>
            <w:proofErr w:type="spellEnd"/>
            <w:r w:rsidRPr="00084E21">
              <w:rPr>
                <w:rFonts w:ascii="Times New Roman" w:eastAsia="Times New Roman" w:hAnsi="Times New Roman" w:cs="Times New Roman"/>
                <w:lang w:eastAsia="ru-RU"/>
              </w:rPr>
              <w:t xml:space="preserve"> [мВт/м2лк] </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не более</w:t>
            </w:r>
            <w:r w:rsidR="00F43A4C" w:rsidRPr="00084E21">
              <w:rPr>
                <w:rFonts w:ascii="Times New Roman" w:eastAsia="Times New Roman" w:hAnsi="Times New Roman" w:cs="Times New Roman"/>
                <w:lang w:eastAsia="ru-RU"/>
              </w:rPr>
              <w:t xml:space="preserve"> 3,7</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Макс. энергопотребление одной световой головки,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более </w:t>
            </w:r>
            <w:r w:rsidR="00F43A4C" w:rsidRPr="00084E21">
              <w:rPr>
                <w:rFonts w:ascii="Times New Roman" w:eastAsia="Times New Roman" w:hAnsi="Times New Roman" w:cs="Times New Roman"/>
                <w:lang w:eastAsia="ru-RU"/>
              </w:rPr>
              <w:t>80 Вт</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Средний срок эксплуатации лампы,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40 000 ч</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4E434E"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w:t>
            </w:r>
          </w:p>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Нагрев нижнего стекла световой головки </w:t>
            </w:r>
            <w:r w:rsidRPr="00084E21">
              <w:rPr>
                <w:rFonts w:ascii="Times New Roman" w:eastAsia="Times New Roman" w:hAnsi="Times New Roman" w:cs="Times New Roman"/>
                <w:lang w:eastAsia="ru-RU"/>
              </w:rPr>
              <w:br/>
              <w:t>(контактное измерение)</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не более</w:t>
            </w:r>
            <w:r w:rsidR="00F43A4C" w:rsidRPr="00084E21">
              <w:rPr>
                <w:rFonts w:ascii="Times New Roman" w:eastAsia="Times New Roman" w:hAnsi="Times New Roman" w:cs="Times New Roman"/>
                <w:lang w:eastAsia="ru-RU"/>
              </w:rPr>
              <w:t xml:space="preserve"> 2  C</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b/>
                <w:lang w:eastAsia="ru-RU"/>
              </w:rPr>
              <w:t xml:space="preserve">Требования для </w:t>
            </w:r>
            <w:proofErr w:type="spellStart"/>
            <w:r w:rsidRPr="00084E21">
              <w:rPr>
                <w:rFonts w:ascii="Times New Roman" w:eastAsia="Times New Roman" w:hAnsi="Times New Roman" w:cs="Times New Roman"/>
                <w:b/>
                <w:lang w:val="en-US" w:eastAsia="ru-RU"/>
              </w:rPr>
              <w:t>электрического</w:t>
            </w:r>
            <w:proofErr w:type="spellEnd"/>
            <w:r w:rsidRPr="00084E21">
              <w:rPr>
                <w:rFonts w:ascii="Times New Roman" w:eastAsia="Times New Roman" w:hAnsi="Times New Roman" w:cs="Times New Roman"/>
                <w:b/>
                <w:lang w:val="en-US" w:eastAsia="ru-RU"/>
              </w:rPr>
              <w:t xml:space="preserve"> </w:t>
            </w:r>
            <w:proofErr w:type="spellStart"/>
            <w:r w:rsidRPr="00084E21">
              <w:rPr>
                <w:rFonts w:ascii="Times New Roman" w:eastAsia="Times New Roman" w:hAnsi="Times New Roman" w:cs="Times New Roman"/>
                <w:b/>
                <w:lang w:val="en-US" w:eastAsia="ru-RU"/>
              </w:rPr>
              <w:t>подключения</w:t>
            </w:r>
            <w:proofErr w:type="spellEnd"/>
            <w:r w:rsidRPr="00084E21">
              <w:rPr>
                <w:rFonts w:ascii="Times New Roman" w:eastAsia="Times New Roman" w:hAnsi="Times New Roman" w:cs="Times New Roman"/>
                <w:b/>
                <w:lang w:val="en-US" w:eastAsia="ru-RU"/>
              </w:rPr>
              <w:t>:</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roofErr w:type="spellStart"/>
            <w:r w:rsidRPr="00084E21">
              <w:rPr>
                <w:rFonts w:ascii="Times New Roman" w:eastAsia="Times New Roman" w:hAnsi="Times New Roman" w:cs="Times New Roman"/>
                <w:lang w:eastAsia="ru-RU"/>
              </w:rPr>
              <w:t>Перв</w:t>
            </w:r>
            <w:proofErr w:type="spellEnd"/>
            <w:r w:rsidRPr="00084E21">
              <w:rPr>
                <w:rFonts w:ascii="Times New Roman" w:eastAsia="Times New Roman" w:hAnsi="Times New Roman" w:cs="Times New Roman"/>
                <w:lang w:eastAsia="ru-RU"/>
              </w:rPr>
              <w:t xml:space="preserve">. </w:t>
            </w:r>
            <w:proofErr w:type="spellStart"/>
            <w:r w:rsidRPr="00084E21">
              <w:rPr>
                <w:rFonts w:ascii="Times New Roman" w:eastAsia="Times New Roman" w:hAnsi="Times New Roman" w:cs="Times New Roman"/>
                <w:lang w:eastAsia="ru-RU"/>
              </w:rPr>
              <w:t>перем</w:t>
            </w:r>
            <w:proofErr w:type="spellEnd"/>
            <w:r w:rsidRPr="00084E21">
              <w:rPr>
                <w:rFonts w:ascii="Times New Roman" w:eastAsia="Times New Roman" w:hAnsi="Times New Roman" w:cs="Times New Roman"/>
                <w:lang w:eastAsia="ru-RU"/>
              </w:rPr>
              <w:t>. ток трансформатора</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highlight w:val="yellow"/>
                <w:lang w:eastAsia="ru-RU"/>
              </w:rPr>
            </w:pPr>
            <w:r w:rsidRPr="00F64C66">
              <w:rPr>
                <w:rFonts w:ascii="Times New Roman" w:eastAsia="Times New Roman" w:hAnsi="Times New Roman" w:cs="Times New Roman"/>
                <w:lang w:eastAsia="ru-RU"/>
              </w:rPr>
              <w:t>100 / 120 / 127 /     220 / 230 / 240</w:t>
            </w:r>
            <w:proofErr w:type="gramStart"/>
            <w:r w:rsidRPr="00F64C66">
              <w:rPr>
                <w:rFonts w:ascii="Times New Roman" w:eastAsia="Times New Roman" w:hAnsi="Times New Roman" w:cs="Times New Roman"/>
                <w:lang w:eastAsia="ru-RU"/>
              </w:rPr>
              <w:t xml:space="preserve"> В</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Номинальная мощность трансформатора (мощность)</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240 ВА                            </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Трансформатор / частота</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50/60</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Общее энергопотребление</w:t>
            </w:r>
            <w:r w:rsidRPr="00084E21">
              <w:rPr>
                <w:rFonts w:ascii="Times New Roman" w:eastAsia="Times New Roman" w:hAnsi="Times New Roman" w:cs="Times New Roman"/>
                <w:lang w:eastAsia="ru-RU"/>
              </w:rPr>
              <w:br/>
              <w:t>(2 единицы)</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300 ВА при 120/230</w:t>
            </w:r>
            <w:proofErr w:type="gramStart"/>
            <w:r w:rsidRPr="00084E21">
              <w:rPr>
                <w:rFonts w:ascii="Times New Roman" w:eastAsia="Times New Roman" w:hAnsi="Times New Roman" w:cs="Times New Roman"/>
                <w:lang w:eastAsia="ru-RU"/>
              </w:rPr>
              <w:t xml:space="preserve"> В</w:t>
            </w:r>
            <w:proofErr w:type="gramEnd"/>
            <w:r w:rsidRPr="00084E21">
              <w:rPr>
                <w:rFonts w:ascii="Times New Roman" w:eastAsia="Times New Roman" w:hAnsi="Times New Roman" w:cs="Times New Roman"/>
                <w:lang w:eastAsia="ru-RU"/>
              </w:rPr>
              <w:t xml:space="preserve"> </w:t>
            </w:r>
          </w:p>
          <w:p w:rsidR="00F43A4C" w:rsidRPr="00084E21" w:rsidRDefault="00F43A4C" w:rsidP="00F43A4C">
            <w:pPr>
              <w:spacing w:after="0" w:line="240" w:lineRule="auto"/>
              <w:rPr>
                <w:rFonts w:ascii="Times New Roman" w:eastAsia="Times New Roman" w:hAnsi="Times New Roman" w:cs="Times New Roman"/>
                <w:lang w:eastAsia="ru-RU"/>
              </w:rPr>
            </w:pPr>
            <w:proofErr w:type="spellStart"/>
            <w:r w:rsidRPr="00084E21">
              <w:rPr>
                <w:rFonts w:ascii="Times New Roman" w:eastAsia="Times New Roman" w:hAnsi="Times New Roman" w:cs="Times New Roman"/>
                <w:lang w:eastAsia="ru-RU"/>
              </w:rPr>
              <w:t>перем</w:t>
            </w:r>
            <w:proofErr w:type="spellEnd"/>
            <w:r w:rsidRPr="00084E21">
              <w:rPr>
                <w:rFonts w:ascii="Times New Roman" w:eastAsia="Times New Roman" w:hAnsi="Times New Roman" w:cs="Times New Roman"/>
                <w:lang w:eastAsia="ru-RU"/>
              </w:rPr>
              <w:t>. тока</w:t>
            </w:r>
            <w:r w:rsidRPr="00084E21">
              <w:rPr>
                <w:rFonts w:ascii="Times New Roman" w:eastAsia="Times New Roman" w:hAnsi="Times New Roman" w:cs="Times New Roman"/>
                <w:lang w:eastAsia="ru-RU"/>
              </w:rPr>
              <w:tab/>
            </w:r>
          </w:p>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64C66">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170 ВА при</w:t>
            </w:r>
            <w:r w:rsidR="00F64C66">
              <w:rPr>
                <w:rFonts w:ascii="Times New Roman" w:eastAsia="Times New Roman" w:hAnsi="Times New Roman" w:cs="Times New Roman"/>
                <w:lang w:eastAsia="ru-RU"/>
              </w:rPr>
              <w:t xml:space="preserve"> от </w:t>
            </w:r>
            <w:r w:rsidRPr="00084E21">
              <w:rPr>
                <w:rFonts w:ascii="Times New Roman" w:eastAsia="Times New Roman" w:hAnsi="Times New Roman" w:cs="Times New Roman"/>
                <w:lang w:eastAsia="ru-RU"/>
              </w:rPr>
              <w:t xml:space="preserve"> 24</w:t>
            </w:r>
            <w:r w:rsidR="00F64C66">
              <w:rPr>
                <w:rFonts w:ascii="Times New Roman" w:eastAsia="Times New Roman" w:hAnsi="Times New Roman" w:cs="Times New Roman"/>
                <w:lang w:eastAsia="ru-RU"/>
              </w:rPr>
              <w:t xml:space="preserve"> до </w:t>
            </w:r>
            <w:r w:rsidRPr="00084E21">
              <w:rPr>
                <w:rFonts w:ascii="Times New Roman" w:eastAsia="Times New Roman" w:hAnsi="Times New Roman" w:cs="Times New Roman"/>
                <w:lang w:eastAsia="ru-RU"/>
              </w:rPr>
              <w:t>28</w:t>
            </w:r>
            <w:proofErr w:type="gramStart"/>
            <w:r w:rsidRPr="00084E21">
              <w:rPr>
                <w:rFonts w:ascii="Times New Roman" w:eastAsia="Times New Roman" w:hAnsi="Times New Roman" w:cs="Times New Roman"/>
                <w:lang w:eastAsia="ru-RU"/>
              </w:rPr>
              <w:t xml:space="preserve"> В</w:t>
            </w:r>
            <w:proofErr w:type="gramEnd"/>
            <w:r w:rsidRPr="00084E21">
              <w:rPr>
                <w:rFonts w:ascii="Times New Roman" w:eastAsia="Times New Roman" w:hAnsi="Times New Roman" w:cs="Times New Roman"/>
                <w:lang w:eastAsia="ru-RU"/>
              </w:rPr>
              <w:t xml:space="preserve"> пост тока</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b/>
                <w:lang w:eastAsia="ru-RU"/>
              </w:rPr>
            </w:pPr>
            <w:r w:rsidRPr="00084E21">
              <w:rPr>
                <w:rFonts w:ascii="Times New Roman" w:eastAsia="Times New Roman" w:hAnsi="Times New Roman" w:cs="Times New Roman"/>
                <w:b/>
                <w:lang w:eastAsia="ru-RU"/>
              </w:rPr>
              <w:t xml:space="preserve">Сателлит </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Головка светильника с двойным белым светодиодным источником света конструируется по бестеневой технологии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Оптическая гибридная технология поддерживает коррекцию теней и однородность освещения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Светодиодные модули оснащены индивидуальными элементами управления для настройки </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4E434E"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З</w:t>
            </w:r>
            <w:r w:rsidR="00F43A4C" w:rsidRPr="00084E21">
              <w:rPr>
                <w:rFonts w:ascii="Times New Roman" w:eastAsia="Times New Roman" w:hAnsi="Times New Roman" w:cs="Times New Roman"/>
                <w:lang w:eastAsia="ru-RU"/>
              </w:rPr>
              <w:t>амена отдельного светодиодного модуля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Ультратонкий отражатель свободной формы для высокого разрешения тени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before="120"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Ламинарный поток по SWKI — Класс (не менее Класса 5)  и Ламинарный поток по DIN 1946-1 Степень турбулентности</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Спроектировано со степенью защиты IP 53 — Защита оборудования внутри корпуса от проникновения воды</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206ECB">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Головка светильника спроектирована с </w:t>
            </w:r>
            <w:r w:rsidR="00206ECB" w:rsidRPr="00084E21">
              <w:rPr>
                <w:rFonts w:ascii="Times New Roman" w:eastAsia="Times New Roman" w:hAnsi="Times New Roman" w:cs="Times New Roman"/>
                <w:lang w:eastAsia="ru-RU"/>
              </w:rPr>
              <w:t>установкой</w:t>
            </w:r>
            <w:r w:rsidRPr="00084E21">
              <w:rPr>
                <w:rFonts w:ascii="Times New Roman" w:eastAsia="Times New Roman" w:hAnsi="Times New Roman" w:cs="Times New Roman"/>
                <w:lang w:eastAsia="ru-RU"/>
              </w:rPr>
              <w:t xml:space="preserve"> внутренней камеры</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Отсутствие винтов на осветительной головке во избежание загрязнения</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Нижнее прозрачное стекло с защитой от царапин (покрытие), нижний слой —</w:t>
            </w:r>
            <w:r w:rsidRPr="00084E21">
              <w:rPr>
                <w:rFonts w:ascii="Times New Roman" w:eastAsia="Times New Roman" w:hAnsi="Times New Roman" w:cs="Times New Roman"/>
                <w:lang w:eastAsia="ru-RU"/>
              </w:rPr>
              <w:br/>
              <w:t>полупрозрачное стекло</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Синхронное включение и выключение общего освещения и всех осветительных головок</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Регулирование светового поля при постоянных параметрах цветопередачи и размещения цвета 16- 29 </w:t>
            </w:r>
            <w:proofErr w:type="spellStart"/>
            <w:r w:rsidRPr="00084E21">
              <w:rPr>
                <w:rFonts w:ascii="Times New Roman" w:eastAsia="Times New Roman" w:hAnsi="Times New Roman" w:cs="Times New Roman"/>
                <w:lang w:eastAsia="ru-RU"/>
              </w:rPr>
              <w:t>cm</w:t>
            </w:r>
            <w:proofErr w:type="spellEnd"/>
            <w:r w:rsidRPr="00084E21">
              <w:rPr>
                <w:rFonts w:ascii="Times New Roman" w:eastAsia="Times New Roman" w:hAnsi="Times New Roman" w:cs="Times New Roman"/>
                <w:lang w:eastAsia="ru-RU"/>
              </w:rPr>
              <w:t xml:space="preserve"> и 19-30 </w:t>
            </w:r>
            <w:proofErr w:type="spellStart"/>
            <w:r w:rsidRPr="00084E21">
              <w:rPr>
                <w:rFonts w:ascii="Times New Roman" w:eastAsia="Times New Roman" w:hAnsi="Times New Roman" w:cs="Times New Roman"/>
                <w:lang w:eastAsia="ru-RU"/>
              </w:rPr>
              <w:t>cm</w:t>
            </w:r>
            <w:proofErr w:type="spellEnd"/>
            <w:r w:rsidRPr="00084E21">
              <w:rPr>
                <w:rFonts w:ascii="Times New Roman" w:eastAsia="Times New Roman" w:hAnsi="Times New Roman" w:cs="Times New Roman"/>
                <w:lang w:eastAsia="ru-RU"/>
              </w:rPr>
              <w:t xml:space="preserve"> (Регулировка светового поля осуществляется только посредством электроники, механические элементы не используются).  Настройка головки освещения стерилизуемой ручкой и/или через контрольный интерфейс</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tcPr>
          <w:p w:rsidR="00F43A4C" w:rsidRPr="00084E21" w:rsidRDefault="00F43A4C" w:rsidP="00F43A4C">
            <w:pPr>
              <w:spacing w:after="0" w:line="240" w:lineRule="auto"/>
              <w:ind w:left="-108"/>
              <w:jc w:val="both"/>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 DIN 1946-1, Маркировка CE в соответствии с MPG, SWKI 99-3, Стандарт на условия испытаний: IEC 601.</w:t>
            </w:r>
          </w:p>
        </w:tc>
        <w:tc>
          <w:tcPr>
            <w:tcW w:w="3119" w:type="dxa"/>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наличие</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Интенсивность освещенности </w:t>
            </w:r>
            <w:proofErr w:type="spellStart"/>
            <w:r w:rsidRPr="00084E21">
              <w:rPr>
                <w:rFonts w:ascii="Times New Roman" w:eastAsia="Times New Roman" w:hAnsi="Times New Roman" w:cs="Times New Roman"/>
                <w:lang w:eastAsia="ru-RU"/>
              </w:rPr>
              <w:t>Ec</w:t>
            </w:r>
            <w:proofErr w:type="spellEnd"/>
            <w:r w:rsidRPr="00084E21">
              <w:rPr>
                <w:rFonts w:ascii="Times New Roman" w:eastAsia="Times New Roman" w:hAnsi="Times New Roman" w:cs="Times New Roman"/>
                <w:lang w:eastAsia="ru-RU"/>
              </w:rPr>
              <w:t xml:space="preserve"> основных осветительных средств (1 м), не менее</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1</w:t>
            </w:r>
            <w:r w:rsidRPr="00084E21">
              <w:rPr>
                <w:rFonts w:ascii="Times New Roman" w:eastAsia="Times New Roman" w:hAnsi="Times New Roman" w:cs="Times New Roman"/>
                <w:lang w:val="de-DE" w:eastAsia="ru-RU"/>
              </w:rPr>
              <w:t>25</w:t>
            </w:r>
            <w:r w:rsidRPr="00084E21">
              <w:rPr>
                <w:rFonts w:ascii="Times New Roman" w:eastAsia="Times New Roman" w:hAnsi="Times New Roman" w:cs="Times New Roman"/>
                <w:lang w:eastAsia="ru-RU"/>
              </w:rPr>
              <w:t> 000 Люкс</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Упра</w:t>
            </w:r>
            <w:r w:rsidR="007036E0" w:rsidRPr="00084E21">
              <w:rPr>
                <w:rFonts w:ascii="Times New Roman" w:eastAsia="Times New Roman" w:hAnsi="Times New Roman" w:cs="Times New Roman"/>
                <w:lang w:eastAsia="ru-RU"/>
              </w:rPr>
              <w:t>вление интенсивностью освещения</w:t>
            </w:r>
            <w:r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8 шагов</w:t>
            </w:r>
          </w:p>
          <w:p w:rsidR="00F43A4C" w:rsidRPr="00084E21" w:rsidRDefault="00F43A4C" w:rsidP="00F43A4C">
            <w:pPr>
              <w:spacing w:after="0" w:line="240" w:lineRule="auto"/>
              <w:jc w:val="center"/>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Диапазон регулировки интенсивности освещения</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FB2482" w:rsidP="00FB24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F43A4C" w:rsidRPr="00084E2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до </w:t>
            </w:r>
            <w:r w:rsidR="00F43A4C" w:rsidRPr="00084E21">
              <w:rPr>
                <w:rFonts w:ascii="Times New Roman" w:eastAsia="Times New Roman" w:hAnsi="Times New Roman" w:cs="Times New Roman"/>
                <w:lang w:eastAsia="ru-RU"/>
              </w:rPr>
              <w:t xml:space="preserve">100 % </w:t>
            </w:r>
            <w:r w:rsidR="00F43A4C" w:rsidRPr="00084E21">
              <w:rPr>
                <w:rFonts w:ascii="Times New Roman" w:eastAsia="Times New Roman" w:hAnsi="Times New Roman" w:cs="Times New Roman"/>
                <w:lang w:eastAsia="ru-RU"/>
              </w:rPr>
              <w:br/>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Диапазон </w:t>
            </w:r>
            <w:r w:rsidR="007036E0" w:rsidRPr="00084E21">
              <w:rPr>
                <w:rFonts w:ascii="Times New Roman" w:eastAsia="Times New Roman" w:hAnsi="Times New Roman" w:cs="Times New Roman"/>
                <w:lang w:eastAsia="ru-RU"/>
              </w:rPr>
              <w:t>настройки цветовой температуры</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7036E0" w:rsidP="00FB2482">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B2482">
              <w:rPr>
                <w:rFonts w:ascii="Times New Roman" w:eastAsia="Times New Roman" w:hAnsi="Times New Roman" w:cs="Times New Roman"/>
                <w:lang w:eastAsia="ru-RU"/>
              </w:rPr>
              <w:t xml:space="preserve">от </w:t>
            </w:r>
            <w:r w:rsidR="00F43A4C" w:rsidRPr="00084E21">
              <w:rPr>
                <w:rFonts w:ascii="Times New Roman" w:eastAsia="Times New Roman" w:hAnsi="Times New Roman" w:cs="Times New Roman"/>
                <w:lang w:eastAsia="ru-RU"/>
              </w:rPr>
              <w:t>3600</w:t>
            </w:r>
            <w:r w:rsidR="00FB2482">
              <w:rPr>
                <w:rFonts w:ascii="Times New Roman" w:eastAsia="Times New Roman" w:hAnsi="Times New Roman" w:cs="Times New Roman"/>
                <w:lang w:eastAsia="ru-RU"/>
              </w:rPr>
              <w:t xml:space="preserve"> до </w:t>
            </w:r>
            <w:r w:rsidR="00F43A4C" w:rsidRPr="00084E21">
              <w:rPr>
                <w:rFonts w:ascii="Times New Roman" w:eastAsia="Times New Roman" w:hAnsi="Times New Roman" w:cs="Times New Roman"/>
                <w:lang w:eastAsia="ru-RU"/>
              </w:rPr>
              <w:t>5000 K</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Выбор и переключение цветовой температуры в уровнях: </w:t>
            </w:r>
          </w:p>
        </w:tc>
        <w:tc>
          <w:tcPr>
            <w:tcW w:w="3119" w:type="dxa"/>
            <w:vAlign w:val="center"/>
          </w:tcPr>
          <w:p w:rsidR="00F43A4C" w:rsidRPr="00084E21" w:rsidRDefault="004E434E"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3600, 4000, 4500, 5000 градусов</w:t>
            </w:r>
            <w:proofErr w:type="gramStart"/>
            <w:r w:rsidRPr="00084E21">
              <w:rPr>
                <w:rFonts w:ascii="Times New Roman" w:eastAsia="Times New Roman" w:hAnsi="Times New Roman" w:cs="Times New Roman"/>
                <w:lang w:eastAsia="ru-RU"/>
              </w:rPr>
              <w:t xml:space="preserve"> К</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4E434E">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Коэффициент цветопередачи </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96</w:t>
            </w:r>
            <w:r w:rsidR="004E434E" w:rsidRPr="00084E21">
              <w:rPr>
                <w:rFonts w:ascii="Times New Roman" w:eastAsia="Times New Roman" w:hAnsi="Times New Roman" w:cs="Times New Roman"/>
                <w:lang w:eastAsia="ru-RU"/>
              </w:rPr>
              <w:t xml:space="preserve"> </w:t>
            </w:r>
            <w:proofErr w:type="spellStart"/>
            <w:r w:rsidR="004E434E" w:rsidRPr="00084E21">
              <w:rPr>
                <w:rFonts w:ascii="Times New Roman" w:eastAsia="Times New Roman" w:hAnsi="Times New Roman" w:cs="Times New Roman"/>
                <w:lang w:eastAsia="ru-RU"/>
              </w:rPr>
              <w:t>Ra</w:t>
            </w:r>
            <w:proofErr w:type="spell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Глубина освещения (L1+L2)</w:t>
            </w:r>
            <w:r w:rsidR="007036E0" w:rsidRPr="00084E21">
              <w:rPr>
                <w:rFonts w:ascii="Times New Roman" w:eastAsia="Times New Roman" w:hAnsi="Times New Roman" w:cs="Times New Roman"/>
                <w:lang w:eastAsia="ru-RU"/>
              </w:rPr>
              <w:t xml:space="preserve"> при малом световом поле (20 %)</w:t>
            </w:r>
            <w:r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не менее</w:t>
            </w:r>
            <w:r w:rsidRPr="00084E21">
              <w:rPr>
                <w:rFonts w:ascii="Times New Roman" w:eastAsia="Times New Roman" w:hAnsi="Times New Roman" w:cs="Times New Roman"/>
                <w:lang w:val="de-DE" w:eastAsia="ru-RU"/>
              </w:rPr>
              <w:t xml:space="preserve"> </w:t>
            </w:r>
            <w:r w:rsidR="00F43A4C" w:rsidRPr="00084E21">
              <w:rPr>
                <w:rFonts w:ascii="Times New Roman" w:eastAsia="Times New Roman" w:hAnsi="Times New Roman" w:cs="Times New Roman"/>
                <w:lang w:val="de-DE" w:eastAsia="ru-RU"/>
              </w:rPr>
              <w:t>90</w:t>
            </w:r>
            <w:r w:rsidR="00F43A4C" w:rsidRPr="00084E21">
              <w:rPr>
                <w:rFonts w:ascii="Times New Roman" w:eastAsia="Times New Roman" w:hAnsi="Times New Roman" w:cs="Times New Roman"/>
                <w:lang w:eastAsia="ru-RU"/>
              </w:rPr>
              <w:t xml:space="preserve">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Глубина освещения (L1+L2) при малом световом поле</w:t>
            </w:r>
            <w:r w:rsidRPr="00084E21">
              <w:rPr>
                <w:rFonts w:ascii="Times New Roman" w:eastAsia="Times New Roman" w:hAnsi="Times New Roman" w:cs="Times New Roman"/>
                <w:lang w:eastAsia="ru-RU"/>
              </w:rPr>
              <w:br/>
            </w:r>
            <w:r w:rsidR="007036E0" w:rsidRPr="00084E21">
              <w:rPr>
                <w:rFonts w:ascii="Times New Roman" w:eastAsia="Times New Roman" w:hAnsi="Times New Roman" w:cs="Times New Roman"/>
                <w:lang w:eastAsia="ru-RU"/>
              </w:rPr>
              <w:t>(60 %)</w:t>
            </w:r>
            <w:r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val="de-DE" w:eastAsia="ru-RU"/>
              </w:rPr>
              <w:t>45</w:t>
            </w:r>
            <w:r w:rsidR="00F43A4C" w:rsidRPr="00084E21">
              <w:rPr>
                <w:rFonts w:ascii="Times New Roman" w:eastAsia="Times New Roman" w:hAnsi="Times New Roman" w:cs="Times New Roman"/>
                <w:lang w:eastAsia="ru-RU"/>
              </w:rPr>
              <w:t xml:space="preserve">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7036E0"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Диаметр светового поля</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7036E0" w:rsidP="00FB2482">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B2482">
              <w:rPr>
                <w:rFonts w:ascii="Times New Roman" w:eastAsia="Times New Roman" w:hAnsi="Times New Roman" w:cs="Times New Roman"/>
                <w:lang w:eastAsia="ru-RU"/>
              </w:rPr>
              <w:t xml:space="preserve">от </w:t>
            </w:r>
            <w:r w:rsidR="00F43A4C" w:rsidRPr="00084E21">
              <w:rPr>
                <w:rFonts w:ascii="Times New Roman" w:eastAsia="Times New Roman" w:hAnsi="Times New Roman" w:cs="Times New Roman"/>
                <w:lang w:val="de-DE" w:eastAsia="ru-RU"/>
              </w:rPr>
              <w:t>19</w:t>
            </w:r>
            <w:r w:rsidR="00FB2482">
              <w:rPr>
                <w:rFonts w:ascii="Times New Roman" w:eastAsia="Times New Roman" w:hAnsi="Times New Roman" w:cs="Times New Roman"/>
                <w:lang w:eastAsia="ru-RU"/>
              </w:rPr>
              <w:t xml:space="preserve"> до </w:t>
            </w:r>
            <w:r w:rsidR="00F43A4C" w:rsidRPr="00084E21">
              <w:rPr>
                <w:rFonts w:ascii="Times New Roman" w:eastAsia="Times New Roman" w:hAnsi="Times New Roman" w:cs="Times New Roman"/>
                <w:lang w:val="de-DE" w:eastAsia="ru-RU"/>
              </w:rPr>
              <w:t>30</w:t>
            </w:r>
            <w:r w:rsidR="00F43A4C" w:rsidRPr="00084E21">
              <w:rPr>
                <w:rFonts w:ascii="Times New Roman" w:eastAsia="Times New Roman" w:hAnsi="Times New Roman" w:cs="Times New Roman"/>
                <w:lang w:eastAsia="ru-RU"/>
              </w:rPr>
              <w:t xml:space="preserve"> см</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Площадь поверхности светового излучения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val="de-DE" w:eastAsia="ru-RU"/>
              </w:rPr>
              <w:t>1300</w:t>
            </w:r>
            <w:r w:rsidR="00F43A4C" w:rsidRPr="00084E21">
              <w:rPr>
                <w:rFonts w:ascii="Times New Roman" w:eastAsia="Times New Roman" w:hAnsi="Times New Roman" w:cs="Times New Roman"/>
                <w:lang w:eastAsia="ru-RU"/>
              </w:rPr>
              <w:t xml:space="preserve"> см</w:t>
            </w:r>
            <w:proofErr w:type="gramStart"/>
            <w:r w:rsidR="00F43A4C" w:rsidRPr="00084E21">
              <w:rPr>
                <w:rFonts w:ascii="Times New Roman" w:eastAsia="Times New Roman" w:hAnsi="Times New Roman" w:cs="Times New Roman"/>
                <w:lang w:eastAsia="ru-RU"/>
              </w:rPr>
              <w:t>2</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Общая энергетическая освещенность при освещенности 125 000 </w:t>
            </w:r>
            <w:proofErr w:type="spellStart"/>
            <w:r w:rsidRPr="00084E21">
              <w:rPr>
                <w:rFonts w:ascii="Times New Roman" w:eastAsia="Times New Roman" w:hAnsi="Times New Roman" w:cs="Times New Roman"/>
                <w:lang w:eastAsia="ru-RU"/>
              </w:rPr>
              <w:t>лк</w:t>
            </w:r>
            <w:proofErr w:type="spellEnd"/>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F43A4C"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val="de-DE" w:eastAsia="ru-RU"/>
              </w:rPr>
              <w:t>460</w:t>
            </w:r>
            <w:r w:rsidRPr="00084E21">
              <w:rPr>
                <w:rFonts w:ascii="Times New Roman" w:eastAsia="Times New Roman" w:hAnsi="Times New Roman" w:cs="Times New Roman"/>
                <w:lang w:eastAsia="ru-RU"/>
              </w:rPr>
              <w:t xml:space="preserve"> Вт/м2</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Энергетическая освещенность / интенсивность освещенности </w:t>
            </w:r>
            <w:proofErr w:type="spellStart"/>
            <w:r w:rsidRPr="00084E21">
              <w:rPr>
                <w:rFonts w:ascii="Times New Roman" w:eastAsia="Times New Roman" w:hAnsi="Times New Roman" w:cs="Times New Roman"/>
                <w:lang w:eastAsia="ru-RU"/>
              </w:rPr>
              <w:t>Ec</w:t>
            </w:r>
            <w:proofErr w:type="spellEnd"/>
            <w:r w:rsidRPr="00084E21">
              <w:rPr>
                <w:rFonts w:ascii="Times New Roman" w:eastAsia="Times New Roman" w:hAnsi="Times New Roman" w:cs="Times New Roman"/>
                <w:lang w:eastAsia="ru-RU"/>
              </w:rPr>
              <w:t xml:space="preserve"> [мВт/м2лк] </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более </w:t>
            </w:r>
            <w:r w:rsidR="00F43A4C" w:rsidRPr="00084E21">
              <w:rPr>
                <w:rFonts w:ascii="Times New Roman" w:eastAsia="Times New Roman" w:hAnsi="Times New Roman" w:cs="Times New Roman"/>
                <w:lang w:eastAsia="ru-RU"/>
              </w:rPr>
              <w:t>3,7</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Макс. энергопот</w:t>
            </w:r>
            <w:r w:rsidR="007036E0" w:rsidRPr="00084E21">
              <w:rPr>
                <w:rFonts w:ascii="Times New Roman" w:eastAsia="Times New Roman" w:hAnsi="Times New Roman" w:cs="Times New Roman"/>
                <w:lang w:eastAsia="ru-RU"/>
              </w:rPr>
              <w:t>ребление одной световой головки</w:t>
            </w:r>
            <w:r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более </w:t>
            </w:r>
            <w:r w:rsidR="00F43A4C" w:rsidRPr="00084E21">
              <w:rPr>
                <w:rFonts w:ascii="Times New Roman" w:eastAsia="Times New Roman" w:hAnsi="Times New Roman" w:cs="Times New Roman"/>
                <w:lang w:val="de-DE" w:eastAsia="ru-RU"/>
              </w:rPr>
              <w:t>65</w:t>
            </w:r>
            <w:r w:rsidR="00F43A4C" w:rsidRPr="00084E21">
              <w:rPr>
                <w:rFonts w:ascii="Times New Roman" w:eastAsia="Times New Roman" w:hAnsi="Times New Roman" w:cs="Times New Roman"/>
                <w:lang w:eastAsia="ru-RU"/>
              </w:rPr>
              <w:t xml:space="preserve"> Вт</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7036E0"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Средний срок эксплуатации лампы</w:t>
            </w:r>
            <w:r w:rsidR="00F43A4C" w:rsidRPr="00084E21">
              <w:rPr>
                <w:rFonts w:ascii="Times New Roman" w:eastAsia="Times New Roman" w:hAnsi="Times New Roman" w:cs="Times New Roman"/>
                <w:lang w:eastAsia="ru-RU"/>
              </w:rPr>
              <w:t xml:space="preserve"> </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не менее </w:t>
            </w:r>
            <w:r w:rsidR="00F43A4C" w:rsidRPr="00084E21">
              <w:rPr>
                <w:rFonts w:ascii="Times New Roman" w:eastAsia="Times New Roman" w:hAnsi="Times New Roman" w:cs="Times New Roman"/>
                <w:lang w:eastAsia="ru-RU"/>
              </w:rPr>
              <w:t>40 000 ч</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7036E0">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Нагрев нижнего стекла световой головки </w:t>
            </w:r>
            <w:r w:rsidRPr="00084E21">
              <w:rPr>
                <w:rFonts w:ascii="Times New Roman" w:eastAsia="Times New Roman" w:hAnsi="Times New Roman" w:cs="Times New Roman"/>
                <w:lang w:eastAsia="ru-RU"/>
              </w:rPr>
              <w:br/>
            </w:r>
            <w:r w:rsidRPr="00084E21">
              <w:rPr>
                <w:rFonts w:ascii="Times New Roman" w:eastAsia="Times New Roman" w:hAnsi="Times New Roman" w:cs="Times New Roman"/>
                <w:lang w:eastAsia="ru-RU"/>
              </w:rPr>
              <w:lastRenderedPageBreak/>
              <w:t>(контактное измерение)</w:t>
            </w:r>
          </w:p>
        </w:tc>
        <w:tc>
          <w:tcPr>
            <w:tcW w:w="3119" w:type="dxa"/>
            <w:vAlign w:val="center"/>
          </w:tcPr>
          <w:p w:rsidR="00F43A4C" w:rsidRPr="00084E21" w:rsidRDefault="007036E0" w:rsidP="00F43A4C">
            <w:pPr>
              <w:spacing w:after="0" w:line="240" w:lineRule="auto"/>
              <w:jc w:val="center"/>
              <w:rPr>
                <w:rFonts w:ascii="Times New Roman" w:eastAsia="Times New Roman" w:hAnsi="Times New Roman" w:cs="Times New Roman"/>
                <w:lang w:eastAsia="ru-RU"/>
              </w:rPr>
            </w:pPr>
            <w:r w:rsidRPr="00084E21">
              <w:rPr>
                <w:rFonts w:ascii="Times New Roman" w:eastAsia="Times New Roman" w:hAnsi="Times New Roman" w:cs="Times New Roman"/>
                <w:lang w:eastAsia="ru-RU"/>
              </w:rPr>
              <w:lastRenderedPageBreak/>
              <w:t xml:space="preserve">не более </w:t>
            </w:r>
            <w:r w:rsidR="00F43A4C" w:rsidRPr="00084E21">
              <w:rPr>
                <w:rFonts w:ascii="Times New Roman" w:eastAsia="Times New Roman" w:hAnsi="Times New Roman" w:cs="Times New Roman"/>
                <w:lang w:eastAsia="ru-RU"/>
              </w:rPr>
              <w:t>2  C</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b/>
                <w:lang w:eastAsia="ru-RU"/>
              </w:rPr>
              <w:t xml:space="preserve">Требования для </w:t>
            </w:r>
            <w:proofErr w:type="spellStart"/>
            <w:r w:rsidRPr="00084E21">
              <w:rPr>
                <w:rFonts w:ascii="Times New Roman" w:eastAsia="Times New Roman" w:hAnsi="Times New Roman" w:cs="Times New Roman"/>
                <w:b/>
                <w:lang w:val="en-US" w:eastAsia="ru-RU"/>
              </w:rPr>
              <w:t>электрического</w:t>
            </w:r>
            <w:proofErr w:type="spellEnd"/>
            <w:r w:rsidRPr="00084E21">
              <w:rPr>
                <w:rFonts w:ascii="Times New Roman" w:eastAsia="Times New Roman" w:hAnsi="Times New Roman" w:cs="Times New Roman"/>
                <w:b/>
                <w:lang w:val="en-US" w:eastAsia="ru-RU"/>
              </w:rPr>
              <w:t xml:space="preserve"> </w:t>
            </w:r>
            <w:proofErr w:type="spellStart"/>
            <w:r w:rsidRPr="00084E21">
              <w:rPr>
                <w:rFonts w:ascii="Times New Roman" w:eastAsia="Times New Roman" w:hAnsi="Times New Roman" w:cs="Times New Roman"/>
                <w:b/>
                <w:lang w:val="en-US" w:eastAsia="ru-RU"/>
              </w:rPr>
              <w:t>подключения</w:t>
            </w:r>
            <w:proofErr w:type="spellEnd"/>
            <w:r w:rsidRPr="00084E21">
              <w:rPr>
                <w:rFonts w:ascii="Times New Roman" w:eastAsia="Times New Roman" w:hAnsi="Times New Roman" w:cs="Times New Roman"/>
                <w:b/>
                <w:lang w:val="en-US" w:eastAsia="ru-RU"/>
              </w:rPr>
              <w:t>:</w:t>
            </w:r>
          </w:p>
        </w:tc>
        <w:tc>
          <w:tcPr>
            <w:tcW w:w="3119" w:type="dxa"/>
            <w:vAlign w:val="center"/>
          </w:tcPr>
          <w:p w:rsidR="00F43A4C" w:rsidRPr="00084E21" w:rsidRDefault="00F43A4C" w:rsidP="00F43A4C">
            <w:pPr>
              <w:spacing w:after="0" w:line="240" w:lineRule="auto"/>
              <w:jc w:val="center"/>
              <w:rPr>
                <w:rFonts w:ascii="Times New Roman" w:eastAsia="Times New Roman" w:hAnsi="Times New Roman" w:cs="Times New Roman"/>
                <w:lang w:eastAsia="ru-RU"/>
              </w:rPr>
            </w:pP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FB2482" w:rsidRDefault="00F43A4C" w:rsidP="00F43A4C">
            <w:pPr>
              <w:spacing w:after="0" w:line="240" w:lineRule="auto"/>
              <w:rPr>
                <w:rFonts w:ascii="Times New Roman" w:eastAsia="Times New Roman" w:hAnsi="Times New Roman" w:cs="Times New Roman"/>
                <w:lang w:eastAsia="ru-RU"/>
              </w:rPr>
            </w:pPr>
            <w:proofErr w:type="spellStart"/>
            <w:r w:rsidRPr="00FB2482">
              <w:rPr>
                <w:rFonts w:ascii="Times New Roman" w:eastAsia="Times New Roman" w:hAnsi="Times New Roman" w:cs="Times New Roman"/>
                <w:lang w:eastAsia="ru-RU"/>
              </w:rPr>
              <w:t>Перв</w:t>
            </w:r>
            <w:proofErr w:type="spellEnd"/>
            <w:r w:rsidRPr="00FB2482">
              <w:rPr>
                <w:rFonts w:ascii="Times New Roman" w:eastAsia="Times New Roman" w:hAnsi="Times New Roman" w:cs="Times New Roman"/>
                <w:lang w:eastAsia="ru-RU"/>
              </w:rPr>
              <w:t xml:space="preserve">. </w:t>
            </w:r>
            <w:proofErr w:type="spellStart"/>
            <w:r w:rsidRPr="00FB2482">
              <w:rPr>
                <w:rFonts w:ascii="Times New Roman" w:eastAsia="Times New Roman" w:hAnsi="Times New Roman" w:cs="Times New Roman"/>
                <w:lang w:eastAsia="ru-RU"/>
              </w:rPr>
              <w:t>перем</w:t>
            </w:r>
            <w:proofErr w:type="spellEnd"/>
            <w:r w:rsidRPr="00FB2482">
              <w:rPr>
                <w:rFonts w:ascii="Times New Roman" w:eastAsia="Times New Roman" w:hAnsi="Times New Roman" w:cs="Times New Roman"/>
                <w:lang w:eastAsia="ru-RU"/>
              </w:rPr>
              <w:t>. ток трансформатора</w:t>
            </w:r>
          </w:p>
        </w:tc>
        <w:tc>
          <w:tcPr>
            <w:tcW w:w="3119" w:type="dxa"/>
            <w:vAlign w:val="center"/>
          </w:tcPr>
          <w:p w:rsidR="00F43A4C" w:rsidRPr="00FB2482" w:rsidRDefault="00F43A4C" w:rsidP="00F64C66">
            <w:pPr>
              <w:spacing w:after="0" w:line="240" w:lineRule="auto"/>
              <w:rPr>
                <w:rFonts w:ascii="Times New Roman" w:eastAsia="Times New Roman" w:hAnsi="Times New Roman" w:cs="Times New Roman"/>
                <w:lang w:eastAsia="ru-RU"/>
              </w:rPr>
            </w:pPr>
            <w:r w:rsidRPr="00FB2482">
              <w:rPr>
                <w:rFonts w:ascii="Times New Roman" w:eastAsia="Times New Roman" w:hAnsi="Times New Roman" w:cs="Times New Roman"/>
                <w:lang w:eastAsia="ru-RU"/>
              </w:rPr>
              <w:t>100 / 120 / 127 / 220 / 230 / 240</w:t>
            </w:r>
            <w:proofErr w:type="gramStart"/>
            <w:r w:rsidRPr="00FB2482">
              <w:rPr>
                <w:rFonts w:ascii="Times New Roman" w:eastAsia="Times New Roman" w:hAnsi="Times New Roman" w:cs="Times New Roman"/>
                <w:lang w:eastAsia="ru-RU"/>
              </w:rPr>
              <w:t xml:space="preserve"> В</w:t>
            </w:r>
            <w:proofErr w:type="gramEnd"/>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Номинальная мощность трансформатора (мощность)</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240 ВА                            </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Трансформатор / частота</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50/60</w:t>
            </w:r>
          </w:p>
        </w:tc>
      </w:tr>
      <w:tr w:rsidR="00F43A4C" w:rsidRPr="00084E21" w:rsidTr="00F43A4C">
        <w:tc>
          <w:tcPr>
            <w:tcW w:w="517" w:type="dxa"/>
          </w:tcPr>
          <w:p w:rsidR="00F43A4C" w:rsidRPr="00084E21" w:rsidRDefault="00F43A4C" w:rsidP="00F43A4C">
            <w:pPr>
              <w:spacing w:after="0" w:line="240" w:lineRule="auto"/>
              <w:rPr>
                <w:rFonts w:ascii="Times New Roman" w:eastAsia="Times New Roman" w:hAnsi="Times New Roman" w:cs="Times New Roman"/>
                <w:lang w:eastAsia="ru-RU"/>
              </w:rPr>
            </w:pPr>
          </w:p>
        </w:tc>
        <w:tc>
          <w:tcPr>
            <w:tcW w:w="6395"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Общее энергопотребление</w:t>
            </w:r>
            <w:r w:rsidRPr="00084E21">
              <w:rPr>
                <w:rFonts w:ascii="Times New Roman" w:eastAsia="Times New Roman" w:hAnsi="Times New Roman" w:cs="Times New Roman"/>
                <w:lang w:eastAsia="ru-RU"/>
              </w:rPr>
              <w:br/>
              <w:t>(2 единицы)</w:t>
            </w:r>
          </w:p>
        </w:tc>
        <w:tc>
          <w:tcPr>
            <w:tcW w:w="3119" w:type="dxa"/>
            <w:vAlign w:val="center"/>
          </w:tcPr>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43A4C">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300 ВА при 120/230</w:t>
            </w:r>
            <w:proofErr w:type="gramStart"/>
            <w:r w:rsidRPr="00084E21">
              <w:rPr>
                <w:rFonts w:ascii="Times New Roman" w:eastAsia="Times New Roman" w:hAnsi="Times New Roman" w:cs="Times New Roman"/>
                <w:lang w:eastAsia="ru-RU"/>
              </w:rPr>
              <w:t xml:space="preserve"> В</w:t>
            </w:r>
            <w:proofErr w:type="gramEnd"/>
            <w:r w:rsidRPr="00084E21">
              <w:rPr>
                <w:rFonts w:ascii="Times New Roman" w:eastAsia="Times New Roman" w:hAnsi="Times New Roman" w:cs="Times New Roman"/>
                <w:lang w:eastAsia="ru-RU"/>
              </w:rPr>
              <w:t xml:space="preserve"> </w:t>
            </w:r>
          </w:p>
          <w:p w:rsidR="00F43A4C" w:rsidRPr="00084E21" w:rsidRDefault="00F43A4C" w:rsidP="00F43A4C">
            <w:pPr>
              <w:spacing w:after="0" w:line="240" w:lineRule="auto"/>
              <w:rPr>
                <w:rFonts w:ascii="Times New Roman" w:eastAsia="Times New Roman" w:hAnsi="Times New Roman" w:cs="Times New Roman"/>
                <w:lang w:eastAsia="ru-RU"/>
              </w:rPr>
            </w:pPr>
            <w:proofErr w:type="spellStart"/>
            <w:r w:rsidRPr="00084E21">
              <w:rPr>
                <w:rFonts w:ascii="Times New Roman" w:eastAsia="Times New Roman" w:hAnsi="Times New Roman" w:cs="Times New Roman"/>
                <w:lang w:eastAsia="ru-RU"/>
              </w:rPr>
              <w:t>перем</w:t>
            </w:r>
            <w:proofErr w:type="spellEnd"/>
            <w:r w:rsidRPr="00084E21">
              <w:rPr>
                <w:rFonts w:ascii="Times New Roman" w:eastAsia="Times New Roman" w:hAnsi="Times New Roman" w:cs="Times New Roman"/>
                <w:lang w:eastAsia="ru-RU"/>
              </w:rPr>
              <w:t>. тока</w:t>
            </w:r>
            <w:r w:rsidRPr="00084E21">
              <w:rPr>
                <w:rFonts w:ascii="Times New Roman" w:eastAsia="Times New Roman" w:hAnsi="Times New Roman" w:cs="Times New Roman"/>
                <w:lang w:eastAsia="ru-RU"/>
              </w:rPr>
              <w:tab/>
            </w:r>
          </w:p>
          <w:p w:rsidR="00F43A4C" w:rsidRPr="00084E21" w:rsidRDefault="00F43A4C" w:rsidP="00F43A4C">
            <w:pPr>
              <w:spacing w:after="0" w:line="240" w:lineRule="auto"/>
              <w:rPr>
                <w:rFonts w:ascii="Times New Roman" w:eastAsia="Times New Roman" w:hAnsi="Times New Roman" w:cs="Times New Roman"/>
                <w:lang w:eastAsia="ru-RU"/>
              </w:rPr>
            </w:pPr>
          </w:p>
          <w:p w:rsidR="00F43A4C" w:rsidRPr="00084E21" w:rsidRDefault="00F43A4C" w:rsidP="00FB2482">
            <w:pPr>
              <w:spacing w:after="0" w:line="240" w:lineRule="auto"/>
              <w:rPr>
                <w:rFonts w:ascii="Times New Roman" w:eastAsia="Times New Roman" w:hAnsi="Times New Roman" w:cs="Times New Roman"/>
                <w:lang w:eastAsia="ru-RU"/>
              </w:rPr>
            </w:pPr>
            <w:r w:rsidRPr="00084E21">
              <w:rPr>
                <w:rFonts w:ascii="Times New Roman" w:eastAsia="Times New Roman" w:hAnsi="Times New Roman" w:cs="Times New Roman"/>
                <w:lang w:eastAsia="ru-RU"/>
              </w:rPr>
              <w:t xml:space="preserve">170 ВА при </w:t>
            </w:r>
            <w:r w:rsidR="00FB2482">
              <w:rPr>
                <w:rFonts w:ascii="Times New Roman" w:eastAsia="Times New Roman" w:hAnsi="Times New Roman" w:cs="Times New Roman"/>
                <w:lang w:eastAsia="ru-RU"/>
              </w:rPr>
              <w:t xml:space="preserve">от </w:t>
            </w:r>
            <w:r w:rsidRPr="00084E21">
              <w:rPr>
                <w:rFonts w:ascii="Times New Roman" w:eastAsia="Times New Roman" w:hAnsi="Times New Roman" w:cs="Times New Roman"/>
                <w:lang w:eastAsia="ru-RU"/>
              </w:rPr>
              <w:t xml:space="preserve"> 24</w:t>
            </w:r>
            <w:r w:rsidR="00FB2482">
              <w:rPr>
                <w:rFonts w:ascii="Times New Roman" w:eastAsia="Times New Roman" w:hAnsi="Times New Roman" w:cs="Times New Roman"/>
                <w:lang w:eastAsia="ru-RU"/>
              </w:rPr>
              <w:t xml:space="preserve"> до </w:t>
            </w:r>
            <w:r w:rsidRPr="00084E21">
              <w:rPr>
                <w:rFonts w:ascii="Times New Roman" w:eastAsia="Times New Roman" w:hAnsi="Times New Roman" w:cs="Times New Roman"/>
                <w:lang w:eastAsia="ru-RU"/>
              </w:rPr>
              <w:t>28</w:t>
            </w:r>
            <w:proofErr w:type="gramStart"/>
            <w:r w:rsidRPr="00084E21">
              <w:rPr>
                <w:rFonts w:ascii="Times New Roman" w:eastAsia="Times New Roman" w:hAnsi="Times New Roman" w:cs="Times New Roman"/>
                <w:lang w:eastAsia="ru-RU"/>
              </w:rPr>
              <w:t xml:space="preserve"> В</w:t>
            </w:r>
            <w:proofErr w:type="gramEnd"/>
            <w:r w:rsidRPr="00084E21">
              <w:rPr>
                <w:rFonts w:ascii="Times New Roman" w:eastAsia="Times New Roman" w:hAnsi="Times New Roman" w:cs="Times New Roman"/>
                <w:lang w:eastAsia="ru-RU"/>
              </w:rPr>
              <w:t xml:space="preserve"> пост тока</w:t>
            </w:r>
          </w:p>
        </w:tc>
      </w:tr>
    </w:tbl>
    <w:p w:rsidR="00944F6E" w:rsidRPr="00AB3F81" w:rsidRDefault="00944F6E" w:rsidP="00901BE3">
      <w:pPr>
        <w:spacing w:after="0" w:line="240" w:lineRule="auto"/>
        <w:rPr>
          <w:rFonts w:ascii="Times New Roman" w:eastAsia="Calibri" w:hAnsi="Times New Roman" w:cs="Times New Roman"/>
          <w:b/>
          <w:bCs/>
          <w:lang w:eastAsia="ru-RU"/>
        </w:rPr>
      </w:pPr>
    </w:p>
    <w:p w:rsidR="00C15BDB" w:rsidRPr="00C15BDB" w:rsidRDefault="00C15BDB" w:rsidP="00C15BDB">
      <w:pPr>
        <w:autoSpaceDE w:val="0"/>
        <w:autoSpaceDN w:val="0"/>
        <w:adjustRightInd w:val="0"/>
        <w:spacing w:after="0" w:line="240" w:lineRule="auto"/>
        <w:ind w:firstLine="540"/>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2918E0">
        <w:rPr>
          <w:rFonts w:ascii="Times New Roman" w:eastAsia="Calibri" w:hAnsi="Times New Roman" w:cs="Times New Roman"/>
          <w:bCs/>
          <w:sz w:val="24"/>
          <w:szCs w:val="24"/>
          <w:lang w:eastAsia="ru-RU"/>
        </w:rPr>
        <w:t xml:space="preserve"> </w:t>
      </w:r>
      <w:r w:rsidRPr="00C15BDB">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Pr>
          <w:rFonts w:ascii="Times New Roman" w:eastAsia="Calibri" w:hAnsi="Times New Roman" w:cs="Times New Roman"/>
          <w:bCs/>
          <w:sz w:val="24"/>
          <w:szCs w:val="24"/>
          <w:lang w:eastAsia="ru-RU"/>
        </w:rPr>
        <w:t>,</w:t>
      </w:r>
      <w:r w:rsidR="002918E0" w:rsidRPr="002918E0">
        <w:rPr>
          <w:rFonts w:ascii="Times New Roman" w:eastAsia="Calibri" w:hAnsi="Times New Roman" w:cs="Times New Roman"/>
          <w:bCs/>
          <w:sz w:val="24"/>
          <w:szCs w:val="24"/>
          <w:lang w:eastAsia="ru-RU"/>
        </w:rPr>
        <w:t xml:space="preserve"> не выставочный образец</w:t>
      </w:r>
      <w:r w:rsidRPr="00C15BDB">
        <w:rPr>
          <w:rFonts w:ascii="Times New Roman" w:eastAsia="Calibri" w:hAnsi="Times New Roman" w:cs="Times New Roman"/>
          <w:bCs/>
          <w:lang w:eastAsia="ru-RU"/>
        </w:rPr>
        <w:t xml:space="preserve">), выпущено не </w:t>
      </w:r>
      <w:r w:rsidRPr="00CC2E0C">
        <w:rPr>
          <w:rFonts w:ascii="Times New Roman" w:eastAsia="Calibri" w:hAnsi="Times New Roman" w:cs="Times New Roman"/>
          <w:bCs/>
          <w:lang w:eastAsia="ru-RU"/>
        </w:rPr>
        <w:t>ранее 201</w:t>
      </w:r>
      <w:r w:rsidR="00CC2E0C" w:rsidRPr="00CC2E0C">
        <w:rPr>
          <w:rFonts w:ascii="Times New Roman" w:eastAsia="Calibri" w:hAnsi="Times New Roman" w:cs="Times New Roman"/>
          <w:bCs/>
          <w:lang w:eastAsia="ru-RU"/>
        </w:rPr>
        <w:t>6</w:t>
      </w:r>
      <w:r w:rsidRPr="00C15BDB">
        <w:rPr>
          <w:rFonts w:ascii="Times New Roman" w:eastAsia="Calibri" w:hAnsi="Times New Roman" w:cs="Times New Roman"/>
          <w:bCs/>
          <w:lang w:eastAsia="ru-RU"/>
        </w:rPr>
        <w:t xml:space="preserve"> года.</w:t>
      </w:r>
    </w:p>
    <w:p w:rsidR="00305B88" w:rsidRDefault="00305B88" w:rsidP="00C15BDB">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w:t>
      </w:r>
      <w:r w:rsidR="00016464">
        <w:rPr>
          <w:rFonts w:ascii="Times New Roman" w:eastAsia="Calibri" w:hAnsi="Times New Roman" w:cs="Times New Roman"/>
          <w:bCs/>
          <w:lang w:eastAsia="ru-RU"/>
        </w:rPr>
        <w:t>, р</w:t>
      </w:r>
      <w:r w:rsidR="00016464" w:rsidRPr="00016464">
        <w:rPr>
          <w:rFonts w:ascii="Times New Roman" w:eastAsia="Calibri" w:hAnsi="Times New Roman" w:cs="Times New Roman"/>
          <w:bCs/>
          <w:lang w:eastAsia="ru-RU"/>
        </w:rPr>
        <w:t>уководство по эксплуатации на русском языке</w:t>
      </w:r>
      <w:r w:rsidRPr="00305B88">
        <w:rPr>
          <w:rFonts w:ascii="Times New Roman" w:eastAsia="Calibri" w:hAnsi="Times New Roman" w:cs="Times New Roman"/>
          <w:bCs/>
          <w:lang w:eastAsia="ru-RU"/>
        </w:rPr>
        <w:t xml:space="preserve">). </w:t>
      </w:r>
    </w:p>
    <w:p w:rsidR="00C15BDB" w:rsidRDefault="00C15BDB" w:rsidP="00C15BDB">
      <w:pPr>
        <w:spacing w:after="0" w:line="240" w:lineRule="auto"/>
        <w:ind w:firstLine="540"/>
        <w:jc w:val="both"/>
        <w:rPr>
          <w:rFonts w:ascii="Times New Roman" w:eastAsia="Calibri" w:hAnsi="Times New Roman" w:cs="Times New Roman"/>
          <w:lang w:eastAsia="ru-RU"/>
        </w:rPr>
      </w:pPr>
      <w:r w:rsidRPr="00CC2E0C">
        <w:rPr>
          <w:rFonts w:ascii="Times New Roman" w:eastAsia="Calibri" w:hAnsi="Times New Roman" w:cs="Times New Roman"/>
          <w:lang w:eastAsia="ru-RU"/>
        </w:rPr>
        <w:t xml:space="preserve">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w:t>
      </w:r>
      <w:r w:rsidR="002918E0" w:rsidRPr="00CC2E0C">
        <w:rPr>
          <w:rFonts w:ascii="Times New Roman" w:eastAsia="Calibri" w:hAnsi="Times New Roman" w:cs="Times New Roman"/>
          <w:lang w:eastAsia="ru-RU"/>
        </w:rPr>
        <w:t xml:space="preserve"> подписания акта </w:t>
      </w:r>
      <w:r w:rsidRPr="00CC2E0C">
        <w:rPr>
          <w:rFonts w:ascii="Times New Roman" w:eastAsia="Calibri" w:hAnsi="Times New Roman" w:cs="Times New Roman"/>
          <w:lang w:eastAsia="ru-RU"/>
        </w:rPr>
        <w:t>ввода в эксплуатацию оборудования.</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обеспечить ввод в эксплуатацию (провести комплекс работ по распаковке, </w:t>
      </w:r>
      <w:proofErr w:type="spellStart"/>
      <w:r w:rsidRPr="00305B88">
        <w:rPr>
          <w:rFonts w:ascii="Times New Roman" w:eastAsia="Calibri" w:hAnsi="Times New Roman" w:cs="Times New Roman"/>
          <w:bCs/>
          <w:lang w:eastAsia="ru-RU"/>
        </w:rPr>
        <w:t>расконсервации</w:t>
      </w:r>
      <w:proofErr w:type="spellEnd"/>
      <w:r w:rsidRPr="00305B88">
        <w:rPr>
          <w:rFonts w:ascii="Times New Roman" w:eastAsia="Calibri" w:hAnsi="Times New Roman" w:cs="Times New Roman"/>
          <w:bCs/>
          <w:lang w:eastAsia="ru-RU"/>
        </w:rPr>
        <w:t>, установке (</w:t>
      </w:r>
      <w:r w:rsidRPr="00206ECB">
        <w:rPr>
          <w:rFonts w:ascii="Times New Roman" w:eastAsia="Calibri" w:hAnsi="Times New Roman" w:cs="Times New Roman"/>
          <w:bCs/>
          <w:lang w:eastAsia="ru-RU"/>
        </w:rPr>
        <w:t>монтажу), пуско-наладке, сдаче-приемке в</w:t>
      </w:r>
      <w:r w:rsidRPr="00305B88">
        <w:rPr>
          <w:rFonts w:ascii="Times New Roman" w:eastAsia="Calibri" w:hAnsi="Times New Roman" w:cs="Times New Roman"/>
          <w:bCs/>
          <w:lang w:eastAsia="ru-RU"/>
        </w:rPr>
        <w:t xml:space="preserve"> эксплуатацию</w:t>
      </w:r>
      <w:r w:rsidR="00F572B4">
        <w:rPr>
          <w:rFonts w:ascii="Times New Roman" w:eastAsia="Calibri" w:hAnsi="Times New Roman" w:cs="Times New Roman"/>
          <w:bCs/>
          <w:lang w:eastAsia="ru-RU"/>
        </w:rPr>
        <w:t>,</w:t>
      </w:r>
      <w:r w:rsidR="00B0253C">
        <w:rPr>
          <w:rFonts w:ascii="Times New Roman" w:eastAsia="Calibri" w:hAnsi="Times New Roman" w:cs="Times New Roman"/>
          <w:bCs/>
          <w:lang w:eastAsia="ru-RU"/>
        </w:rPr>
        <w:t xml:space="preserve"> и </w:t>
      </w:r>
      <w:r w:rsidR="00B0253C" w:rsidRPr="00B0253C">
        <w:rPr>
          <w:rFonts w:ascii="Times New Roman" w:eastAsia="Calibri" w:hAnsi="Times New Roman" w:cs="Times New Roman"/>
          <w:lang w:eastAsia="ru-RU"/>
        </w:rPr>
        <w:t xml:space="preserve"> </w:t>
      </w:r>
      <w:r w:rsidR="00B0253C" w:rsidRPr="00DC53E0">
        <w:rPr>
          <w:rFonts w:ascii="Times New Roman" w:eastAsia="Calibri" w:hAnsi="Times New Roman" w:cs="Times New Roman"/>
          <w:lang w:eastAsia="ru-RU"/>
        </w:rPr>
        <w:t>обучени</w:t>
      </w:r>
      <w:r w:rsidR="00B0253C">
        <w:rPr>
          <w:rFonts w:ascii="Times New Roman" w:eastAsia="Calibri" w:hAnsi="Times New Roman" w:cs="Times New Roman"/>
          <w:lang w:eastAsia="ru-RU"/>
        </w:rPr>
        <w:t>е</w:t>
      </w:r>
      <w:r w:rsidR="00B0253C" w:rsidRPr="00DC53E0">
        <w:rPr>
          <w:rFonts w:ascii="Times New Roman" w:eastAsia="Calibri" w:hAnsi="Times New Roman" w:cs="Times New Roman"/>
          <w:lang w:eastAsia="ru-RU"/>
        </w:rPr>
        <w:t xml:space="preserve"> персонал</w:t>
      </w:r>
      <w:proofErr w:type="gramStart"/>
      <w:r w:rsidR="00B0253C" w:rsidRPr="00DC53E0">
        <w:rPr>
          <w:rFonts w:ascii="Times New Roman" w:eastAsia="Calibri" w:hAnsi="Times New Roman" w:cs="Times New Roman"/>
          <w:lang w:eastAsia="ru-RU"/>
        </w:rPr>
        <w:t>а</w:t>
      </w:r>
      <w:r w:rsidR="00B0253C">
        <w:rPr>
          <w:rFonts w:ascii="Times New Roman" w:eastAsia="Calibri" w:hAnsi="Times New Roman" w:cs="Times New Roman"/>
          <w:lang w:eastAsia="ru-RU"/>
        </w:rPr>
        <w:t>(</w:t>
      </w:r>
      <w:proofErr w:type="gramEnd"/>
      <w:r w:rsidR="00B0253C">
        <w:rPr>
          <w:rFonts w:ascii="Times New Roman" w:eastAsia="Calibri" w:hAnsi="Times New Roman" w:cs="Times New Roman"/>
          <w:lang w:eastAsia="ru-RU"/>
        </w:rPr>
        <w:t>инструктаж)</w:t>
      </w:r>
      <w:r w:rsidR="00F572B4">
        <w:rPr>
          <w:rFonts w:ascii="Times New Roman" w:eastAsia="Calibri" w:hAnsi="Times New Roman" w:cs="Times New Roman"/>
          <w:lang w:eastAsia="ru-RU"/>
        </w:rPr>
        <w:t>)</w:t>
      </w:r>
      <w:r w:rsidRPr="00305B88">
        <w:rPr>
          <w:rFonts w:ascii="Times New Roman" w:eastAsia="Calibri" w:hAnsi="Times New Roman" w:cs="Times New Roman"/>
          <w:bCs/>
          <w:lang w:eastAsia="ru-RU"/>
        </w:rPr>
        <w:t>.</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произвести монтаж и пуско-наладку оборудования с использованием своих </w:t>
      </w:r>
      <w:r w:rsidR="00F572B4">
        <w:rPr>
          <w:rFonts w:ascii="Times New Roman" w:eastAsia="Calibri" w:hAnsi="Times New Roman" w:cs="Times New Roman"/>
          <w:bCs/>
          <w:lang w:eastAsia="ru-RU"/>
        </w:rPr>
        <w:t xml:space="preserve">расходных материалов, </w:t>
      </w:r>
      <w:r w:rsidRPr="00305B88">
        <w:rPr>
          <w:rFonts w:ascii="Times New Roman" w:eastAsia="Calibri" w:hAnsi="Times New Roman" w:cs="Times New Roman"/>
          <w:bCs/>
          <w:lang w:eastAsia="ru-RU"/>
        </w:rPr>
        <w:t>инструментов и оборудования.</w:t>
      </w:r>
    </w:p>
    <w:p w:rsidR="00305B88" w:rsidRPr="00C15BDB"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C15BDB" w:rsidRPr="00C15BDB" w:rsidRDefault="00C15BDB" w:rsidP="007212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w:t>
      </w:r>
      <w:r w:rsidRPr="00C15BDB">
        <w:rPr>
          <w:rFonts w:ascii="Times New Roman" w:eastAsia="Calibri" w:hAnsi="Times New Roman" w:cs="Times New Roman"/>
          <w:sz w:val="24"/>
          <w:szCs w:val="28"/>
          <w:lang w:eastAsia="ru-RU"/>
        </w:rPr>
        <w:t>в срок и по форме, которые установлены настоящей документацией.</w:t>
      </w:r>
      <w:r w:rsidRPr="00C15BDB">
        <w:rPr>
          <w:rFonts w:ascii="Times New Roman" w:eastAsia="Calibri" w:hAnsi="Times New Roman" w:cs="Times New Roman"/>
          <w:lang w:eastAsia="ru-RU"/>
        </w:rPr>
        <w:t xml:space="preserve">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7"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w:t>
      </w:r>
      <w:proofErr w:type="gramStart"/>
      <w:r w:rsidRPr="00C15BDB">
        <w:rPr>
          <w:rFonts w:ascii="Times New Roman" w:eastAsia="Calibri" w:hAnsi="Times New Roman" w:cs="Times New Roman"/>
          <w:lang w:eastAsia="ru-RU"/>
        </w:rPr>
        <w:t>по счету для проведения операций по обеспечению участия в электронных аукционах участника Закупки в отношении</w:t>
      </w:r>
      <w:proofErr w:type="gramEnd"/>
      <w:r w:rsidRPr="00C15BDB">
        <w:rPr>
          <w:rFonts w:ascii="Times New Roman" w:eastAsia="Calibri" w:hAnsi="Times New Roman" w:cs="Times New Roman"/>
          <w:lang w:eastAsia="ru-RU"/>
        </w:rPr>
        <w:t xml:space="preserve"> денежных средств в размере обеспечения заявки на участие в открытом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 xml:space="preserve">Участник закупки вправе подать только одну заявку на участие в открытом аукционе в электронной форме.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Цена договора должна быть указана в рублях Российской Федерации.</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Участнику закупки при заполнении з</w:t>
      </w:r>
      <w:r w:rsidRPr="00C15BDB">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C15BDB">
        <w:rPr>
          <w:rFonts w:ascii="Times New Roman" w:eastAsia="Calibri" w:hAnsi="Times New Roman" w:cs="Times New Roman"/>
          <w:bCs/>
          <w:lang w:eastAsia="ru-RU"/>
        </w:rPr>
        <w:t xml:space="preserve">приложением к настоящей документации (форма № 1), в обязательном порядке следует указывать наименование, страну и </w:t>
      </w:r>
      <w:proofErr w:type="gramStart"/>
      <w:r w:rsidRPr="00C15BDB">
        <w:rPr>
          <w:rFonts w:ascii="Times New Roman" w:eastAsia="Calibri" w:hAnsi="Times New Roman" w:cs="Times New Roman"/>
          <w:bCs/>
          <w:lang w:eastAsia="ru-RU"/>
        </w:rPr>
        <w:t>место</w:t>
      </w:r>
      <w:proofErr w:type="gramEnd"/>
      <w:r w:rsidRPr="00C15BDB">
        <w:rPr>
          <w:rFonts w:ascii="Times New Roman" w:eastAsia="Calibri" w:hAnsi="Times New Roman" w:cs="Times New Roman"/>
          <w:bCs/>
          <w:lang w:eastAsia="ru-RU"/>
        </w:rPr>
        <w:t xml:space="preserve"> и год изготовления, полную характеристику поставляемого </w:t>
      </w:r>
      <w:r w:rsidR="00F572B4">
        <w:rPr>
          <w:rFonts w:ascii="Times New Roman" w:eastAsia="Calibri" w:hAnsi="Times New Roman" w:cs="Times New Roman"/>
          <w:bCs/>
          <w:lang w:eastAsia="ru-RU"/>
        </w:rPr>
        <w:t>оборудования</w:t>
      </w:r>
      <w:r w:rsidRPr="00C15BDB">
        <w:rPr>
          <w:rFonts w:ascii="Times New Roman" w:eastAsia="Times New Roman" w:hAnsi="Times New Roman" w:cs="Times New Roman"/>
          <w:lang w:eastAsia="ru-RU"/>
        </w:rPr>
        <w:t>.</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Times New Roman" w:hAnsi="Times New Roman" w:cs="Times New Roman"/>
          <w:lang w:eastAsia="ru-RU"/>
        </w:rPr>
        <w:t>В случае если Заказчиком при описании требований к товару в столбце «Наличие функции и/или величина параметра» указано:</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«наличие» - участник закупки указывает – «наличие»;</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w:t>
      </w:r>
      <w:proofErr w:type="spellStart"/>
      <w:proofErr w:type="gramStart"/>
      <w:r w:rsidRPr="00C15BDB">
        <w:rPr>
          <w:rFonts w:ascii="Times New Roman" w:eastAsia="Times New Roman" w:hAnsi="Times New Roman" w:cs="Times New Roman"/>
          <w:lang w:eastAsia="ru-RU"/>
        </w:rPr>
        <w:t>от</w:t>
      </w:r>
      <w:proofErr w:type="gramEnd"/>
      <w:r w:rsidRPr="00C15BDB">
        <w:rPr>
          <w:rFonts w:ascii="Times New Roman" w:eastAsia="Times New Roman" w:hAnsi="Times New Roman" w:cs="Times New Roman"/>
          <w:lang w:eastAsia="ru-RU"/>
        </w:rPr>
        <w:t>__до</w:t>
      </w:r>
      <w:proofErr w:type="spellEnd"/>
      <w:r w:rsidRPr="00C15BDB">
        <w:rPr>
          <w:rFonts w:ascii="Times New Roman" w:eastAsia="Times New Roman" w:hAnsi="Times New Roman" w:cs="Times New Roman"/>
          <w:lang w:eastAsia="ru-RU"/>
        </w:rPr>
        <w:t xml:space="preserve">___» - </w:t>
      </w:r>
      <w:proofErr w:type="gramStart"/>
      <w:r w:rsidRPr="00C15BDB">
        <w:rPr>
          <w:rFonts w:ascii="Times New Roman" w:eastAsia="Times New Roman" w:hAnsi="Times New Roman" w:cs="Times New Roman"/>
          <w:lang w:eastAsia="ru-RU"/>
        </w:rPr>
        <w:t>участник</w:t>
      </w:r>
      <w:proofErr w:type="gramEnd"/>
      <w:r w:rsidRPr="00C15BDB">
        <w:rPr>
          <w:rFonts w:ascii="Times New Roman" w:eastAsia="Times New Roman" w:hAnsi="Times New Roman" w:cs="Times New Roman"/>
          <w:lang w:eastAsia="ru-RU"/>
        </w:rPr>
        <w:t xml:space="preserve"> закупки указывает диапазон значений.</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 xml:space="preserve">Поставка </w:t>
      </w:r>
      <w:r w:rsidR="00F572B4" w:rsidRPr="00F572B4">
        <w:rPr>
          <w:rFonts w:ascii="Times New Roman" w:eastAsia="Calibri" w:hAnsi="Times New Roman" w:cs="Times New Roman"/>
        </w:rPr>
        <w:t xml:space="preserve">с учетом ввода в эксплуатацию оборудования и  обучения персонала </w:t>
      </w:r>
      <w:r w:rsidRPr="007D61A2">
        <w:rPr>
          <w:rFonts w:ascii="Times New Roman" w:eastAsia="Calibri" w:hAnsi="Times New Roman" w:cs="Times New Roman"/>
        </w:rPr>
        <w:t>осуществляется по адресу город Иркутск, микрорайон Юбилейный, 100.</w:t>
      </w:r>
    </w:p>
    <w:p w:rsid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F43A4C">
        <w:rPr>
          <w:rFonts w:ascii="Times New Roman" w:eastAsia="Calibri" w:hAnsi="Times New Roman" w:cs="Times New Roman"/>
        </w:rPr>
        <w:t>Срок поставки с учетом ввода в эксплуатацию оборудования</w:t>
      </w:r>
      <w:r w:rsidR="00B0253C" w:rsidRPr="00F43A4C">
        <w:rPr>
          <w:rFonts w:ascii="Times New Roman" w:eastAsia="Calibri" w:hAnsi="Times New Roman" w:cs="Times New Roman"/>
        </w:rPr>
        <w:t xml:space="preserve"> и  </w:t>
      </w:r>
      <w:r w:rsidR="00B0253C" w:rsidRPr="00F43A4C">
        <w:rPr>
          <w:rFonts w:ascii="Times New Roman" w:eastAsia="Calibri" w:hAnsi="Times New Roman" w:cs="Times New Roman"/>
          <w:lang w:eastAsia="ru-RU"/>
        </w:rPr>
        <w:t>обучения персонала (инструктаж)</w:t>
      </w:r>
      <w:r w:rsidRPr="00F43A4C">
        <w:rPr>
          <w:rFonts w:ascii="Times New Roman" w:eastAsia="Calibri" w:hAnsi="Times New Roman" w:cs="Times New Roman"/>
        </w:rPr>
        <w:t xml:space="preserve"> в </w:t>
      </w:r>
      <w:r w:rsidRPr="00F572B4">
        <w:rPr>
          <w:rFonts w:ascii="Times New Roman" w:eastAsia="Calibri" w:hAnsi="Times New Roman" w:cs="Times New Roman"/>
        </w:rPr>
        <w:t xml:space="preserve">течение </w:t>
      </w:r>
      <w:r w:rsidR="00467C9C" w:rsidRPr="00F572B4">
        <w:rPr>
          <w:rFonts w:ascii="Times New Roman" w:eastAsia="Calibri" w:hAnsi="Times New Roman" w:cs="Times New Roman"/>
        </w:rPr>
        <w:t>6</w:t>
      </w:r>
      <w:r w:rsidRPr="00F572B4">
        <w:rPr>
          <w:rFonts w:ascii="Times New Roman" w:eastAsia="Calibri" w:hAnsi="Times New Roman" w:cs="Times New Roman"/>
        </w:rPr>
        <w:t xml:space="preserve">0 </w:t>
      </w:r>
      <w:r w:rsidR="00B7017B" w:rsidRPr="00F572B4">
        <w:rPr>
          <w:rFonts w:ascii="Times New Roman" w:eastAsia="Calibri" w:hAnsi="Times New Roman" w:cs="Times New Roman"/>
        </w:rPr>
        <w:t>рабочих</w:t>
      </w:r>
      <w:r w:rsidRPr="00F572B4">
        <w:rPr>
          <w:rFonts w:ascii="Times New Roman" w:eastAsia="Calibri" w:hAnsi="Times New Roman" w:cs="Times New Roman"/>
        </w:rPr>
        <w:t xml:space="preserve"> дней с момента</w:t>
      </w:r>
      <w:r w:rsidRPr="00F43A4C">
        <w:rPr>
          <w:rFonts w:ascii="Times New Roman" w:eastAsia="Calibri" w:hAnsi="Times New Roman" w:cs="Times New Roman"/>
        </w:rPr>
        <w:t xml:space="preserve"> заключения договора.</w:t>
      </w:r>
    </w:p>
    <w:p w:rsidR="00325FE2" w:rsidRPr="00325FE2" w:rsidRDefault="00325FE2" w:rsidP="00325FE2">
      <w:pPr>
        <w:tabs>
          <w:tab w:val="center" w:pos="4677"/>
          <w:tab w:val="right" w:pos="9355"/>
        </w:tabs>
        <w:spacing w:after="0" w:line="240" w:lineRule="auto"/>
        <w:jc w:val="both"/>
        <w:rPr>
          <w:rFonts w:ascii="Times New Roman" w:eastAsia="Calibri" w:hAnsi="Times New Roman" w:cs="Times New Roman"/>
        </w:rPr>
      </w:pPr>
      <w:r w:rsidRPr="00325FE2">
        <w:rPr>
          <w:rFonts w:ascii="Times New Roman" w:eastAsia="Calibri" w:hAnsi="Times New Roman" w:cs="Times New Roman"/>
          <w:b/>
        </w:rPr>
        <w:t>Условия поставки</w:t>
      </w:r>
      <w:r w:rsidRPr="00325FE2">
        <w:t xml:space="preserve"> </w:t>
      </w:r>
      <w:r w:rsidRPr="00325FE2">
        <w:rPr>
          <w:rFonts w:ascii="Times New Roman" w:eastAsia="Calibri" w:hAnsi="Times New Roman" w:cs="Times New Roman"/>
          <w:b/>
        </w:rPr>
        <w:t>с учетом ввода в эксплуатацию оборудования и  обучения персонала</w:t>
      </w:r>
      <w:r w:rsidRPr="00325FE2">
        <w:rPr>
          <w:rFonts w:ascii="Times New Roman" w:eastAsia="Calibri" w:hAnsi="Times New Roman" w:cs="Times New Roman"/>
        </w:rPr>
        <w:t xml:space="preserve">: </w:t>
      </w:r>
    </w:p>
    <w:p w:rsidR="00C15BDB" w:rsidRPr="007D61A2" w:rsidRDefault="00325FE2" w:rsidP="00325FE2">
      <w:pPr>
        <w:tabs>
          <w:tab w:val="center" w:pos="4677"/>
          <w:tab w:val="right" w:pos="9355"/>
        </w:tabs>
        <w:spacing w:after="0" w:line="240" w:lineRule="auto"/>
        <w:jc w:val="both"/>
        <w:rPr>
          <w:rFonts w:ascii="Times New Roman" w:eastAsia="Calibri" w:hAnsi="Times New Roman" w:cs="Times New Roman"/>
        </w:rPr>
      </w:pPr>
      <w:r w:rsidRPr="00325FE2">
        <w:rPr>
          <w:rFonts w:ascii="Times New Roman" w:eastAsia="Calibri" w:hAnsi="Times New Roman" w:cs="Times New Roman"/>
        </w:rPr>
        <w:t>Поставка и отгрузка оборудования осуществляется транспортом и силами Поставщика до местонахождения Заказчика. Поставка, ввод в эксплуатацию и обучение персонала осуществляется в рабочие дни с 09-00 до 15-00.</w:t>
      </w:r>
    </w:p>
    <w:p w:rsidR="00C15BDB" w:rsidRPr="002C10D3"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C10D3">
        <w:rPr>
          <w:rFonts w:ascii="Times New Roman" w:eastAsia="Calibri" w:hAnsi="Times New Roman" w:cs="Times New Roman"/>
          <w:b/>
          <w:lang w:eastAsia="ru-RU"/>
        </w:rPr>
        <w:t xml:space="preserve">сведения о начальной (максимальной) цене договора: </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9732"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18"/>
        <w:gridCol w:w="567"/>
        <w:gridCol w:w="708"/>
        <w:gridCol w:w="1559"/>
        <w:gridCol w:w="1560"/>
        <w:gridCol w:w="1701"/>
        <w:gridCol w:w="1701"/>
      </w:tblGrid>
      <w:tr w:rsidR="00B7017B" w:rsidRPr="00C15BDB" w:rsidTr="007B5B6F">
        <w:trPr>
          <w:trHeight w:val="914"/>
        </w:trPr>
        <w:tc>
          <w:tcPr>
            <w:tcW w:w="518" w:type="dxa"/>
            <w:vMerge w:val="restart"/>
            <w:shd w:val="clear" w:color="auto" w:fill="auto"/>
            <w:vAlign w:val="center"/>
          </w:tcPr>
          <w:p w:rsidR="00B7017B" w:rsidRPr="00C15BDB" w:rsidRDefault="00B7017B" w:rsidP="002667E4">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 </w:t>
            </w:r>
            <w:proofErr w:type="gramStart"/>
            <w:r>
              <w:rPr>
                <w:rFonts w:ascii="Times New Roman" w:eastAsia="Calibri" w:hAnsi="Times New Roman" w:cs="Times New Roman"/>
                <w:b/>
                <w:sz w:val="18"/>
                <w:szCs w:val="18"/>
                <w:lang w:eastAsia="ru-RU"/>
              </w:rPr>
              <w:t>п</w:t>
            </w:r>
            <w:proofErr w:type="gramEnd"/>
            <w:r>
              <w:rPr>
                <w:rFonts w:ascii="Times New Roman" w:eastAsia="Calibri" w:hAnsi="Times New Roman" w:cs="Times New Roman"/>
                <w:b/>
                <w:sz w:val="18"/>
                <w:szCs w:val="18"/>
                <w:lang w:eastAsia="ru-RU"/>
              </w:rPr>
              <w:t>/п</w:t>
            </w:r>
          </w:p>
        </w:tc>
        <w:tc>
          <w:tcPr>
            <w:tcW w:w="1418"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Кол-во</w:t>
            </w:r>
          </w:p>
        </w:tc>
        <w:tc>
          <w:tcPr>
            <w:tcW w:w="708"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Ед.</w:t>
            </w:r>
          </w:p>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изм.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7017B" w:rsidRDefault="00B7017B"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p w:rsidR="00B7017B" w:rsidRPr="00C15BDB" w:rsidRDefault="00B7017B"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Поставщик №1</w:t>
            </w:r>
          </w:p>
          <w:p w:rsidR="00B7017B" w:rsidRPr="00C15BDB" w:rsidRDefault="00B7017B"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roofErr w:type="spellStart"/>
            <w:r w:rsidRPr="00270879">
              <w:rPr>
                <w:rFonts w:ascii="Times New Roman" w:eastAsia="Calibri" w:hAnsi="Times New Roman" w:cs="Times New Roman"/>
                <w:b/>
                <w:sz w:val="18"/>
                <w:szCs w:val="18"/>
                <w:lang w:eastAsia="ru-RU"/>
              </w:rPr>
              <w:t>вх</w:t>
            </w:r>
            <w:proofErr w:type="spellEnd"/>
            <w:r w:rsidRPr="00270879">
              <w:rPr>
                <w:rFonts w:ascii="Times New Roman" w:eastAsia="Calibri" w:hAnsi="Times New Roman" w:cs="Times New Roman"/>
                <w:b/>
                <w:sz w:val="18"/>
                <w:szCs w:val="18"/>
                <w:lang w:eastAsia="ru-RU"/>
              </w:rPr>
              <w:t xml:space="preserve">.№ </w:t>
            </w:r>
            <w:r w:rsidR="009D08C0">
              <w:rPr>
                <w:rFonts w:ascii="Times New Roman" w:eastAsia="Calibri" w:hAnsi="Times New Roman" w:cs="Times New Roman"/>
                <w:b/>
                <w:sz w:val="18"/>
                <w:szCs w:val="18"/>
                <w:lang w:eastAsia="ru-RU"/>
              </w:rPr>
              <w:t>2424</w:t>
            </w:r>
            <w:r w:rsidRPr="00270879">
              <w:rPr>
                <w:rFonts w:ascii="Times New Roman" w:eastAsia="Calibri" w:hAnsi="Times New Roman" w:cs="Times New Roman"/>
                <w:b/>
                <w:sz w:val="18"/>
                <w:szCs w:val="18"/>
                <w:lang w:eastAsia="ru-RU"/>
              </w:rPr>
              <w:t xml:space="preserve"> от </w:t>
            </w:r>
            <w:r w:rsidR="009D08C0">
              <w:rPr>
                <w:rFonts w:ascii="Times New Roman" w:eastAsia="Calibri" w:hAnsi="Times New Roman" w:cs="Times New Roman"/>
                <w:b/>
                <w:sz w:val="18"/>
                <w:szCs w:val="18"/>
                <w:lang w:eastAsia="ru-RU"/>
              </w:rPr>
              <w:t>05.05</w:t>
            </w:r>
            <w:r w:rsidRPr="00270879">
              <w:rPr>
                <w:rFonts w:ascii="Times New Roman" w:eastAsia="Calibri" w:hAnsi="Times New Roman" w:cs="Times New Roman"/>
                <w:b/>
                <w:sz w:val="18"/>
                <w:szCs w:val="18"/>
                <w:lang w:eastAsia="ru-RU"/>
              </w:rPr>
              <w:t>.201</w:t>
            </w:r>
            <w:r>
              <w:rPr>
                <w:rFonts w:ascii="Times New Roman" w:eastAsia="Calibri" w:hAnsi="Times New Roman" w:cs="Times New Roman"/>
                <w:b/>
                <w:sz w:val="18"/>
                <w:szCs w:val="18"/>
                <w:lang w:eastAsia="ru-RU"/>
              </w:rPr>
              <w:t>6</w:t>
            </w:r>
            <w:r w:rsidRPr="00270879">
              <w:rPr>
                <w:rFonts w:ascii="Times New Roman" w:eastAsia="Calibri" w:hAnsi="Times New Roman" w:cs="Times New Roman"/>
                <w:b/>
                <w:sz w:val="18"/>
                <w:szCs w:val="18"/>
                <w:lang w:eastAsia="ru-RU"/>
              </w:rPr>
              <w:t>г.</w:t>
            </w:r>
          </w:p>
          <w:p w:rsidR="00B7017B" w:rsidRPr="00C15BDB" w:rsidRDefault="00B7017B"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7017B" w:rsidRPr="00B7017B" w:rsidRDefault="00B7017B" w:rsidP="00B7017B">
            <w:pPr>
              <w:tabs>
                <w:tab w:val="left" w:pos="900"/>
              </w:tabs>
              <w:spacing w:after="0" w:line="240" w:lineRule="auto"/>
              <w:contextualSpacing/>
              <w:jc w:val="center"/>
              <w:rPr>
                <w:rFonts w:ascii="Times New Roman" w:eastAsia="Calibri" w:hAnsi="Times New Roman" w:cs="Times New Roman"/>
                <w:b/>
                <w:sz w:val="18"/>
                <w:szCs w:val="18"/>
                <w:lang w:eastAsia="ru-RU"/>
              </w:rPr>
            </w:pPr>
            <w:r w:rsidRPr="00B7017B">
              <w:rPr>
                <w:rFonts w:ascii="Times New Roman" w:eastAsia="Calibri" w:hAnsi="Times New Roman" w:cs="Times New Roman"/>
                <w:b/>
                <w:sz w:val="18"/>
                <w:szCs w:val="18"/>
                <w:lang w:eastAsia="ru-RU"/>
              </w:rPr>
              <w:t xml:space="preserve">Реестровый номер контракта </w:t>
            </w:r>
          </w:p>
          <w:p w:rsidR="00B7017B" w:rsidRPr="00B7017B" w:rsidRDefault="00B7017B" w:rsidP="00B7017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0373100068214000555</w:t>
            </w:r>
          </w:p>
          <w:p w:rsidR="00B7017B" w:rsidRPr="00B7017B" w:rsidRDefault="00B7017B" w:rsidP="00B7017B">
            <w:pPr>
              <w:tabs>
                <w:tab w:val="left" w:pos="900"/>
              </w:tabs>
              <w:spacing w:after="0" w:line="240" w:lineRule="auto"/>
              <w:contextualSpacing/>
              <w:jc w:val="center"/>
              <w:rPr>
                <w:rFonts w:ascii="Times New Roman" w:eastAsia="Calibri" w:hAnsi="Times New Roman" w:cs="Times New Roman"/>
                <w:b/>
                <w:sz w:val="18"/>
                <w:szCs w:val="18"/>
                <w:lang w:eastAsia="ru-RU"/>
              </w:rPr>
            </w:pPr>
            <w:r w:rsidRPr="00B7017B">
              <w:rPr>
                <w:rFonts w:ascii="Times New Roman" w:eastAsia="Calibri" w:hAnsi="Times New Roman" w:cs="Times New Roman"/>
                <w:b/>
                <w:sz w:val="18"/>
                <w:szCs w:val="18"/>
                <w:lang w:eastAsia="ru-RU"/>
              </w:rPr>
              <w:t>Номер извещения об осуществлении закупки</w:t>
            </w:r>
          </w:p>
          <w:p w:rsidR="00B7017B" w:rsidRPr="002667E4" w:rsidRDefault="00B7017B" w:rsidP="00B7017B">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r>
              <w:rPr>
                <w:rFonts w:ascii="Times New Roman" w:eastAsia="Calibri" w:hAnsi="Times New Roman" w:cs="Times New Roman"/>
                <w:b/>
                <w:sz w:val="18"/>
                <w:szCs w:val="18"/>
                <w:lang w:eastAsia="ru-RU"/>
              </w:rPr>
              <w:t>0373100068214000611</w:t>
            </w:r>
          </w:p>
        </w:tc>
      </w:tr>
      <w:tr w:rsidR="007B5B6F" w:rsidRPr="00C15BDB" w:rsidTr="00F572B4">
        <w:trPr>
          <w:trHeight w:val="168"/>
        </w:trPr>
        <w:tc>
          <w:tcPr>
            <w:tcW w:w="518" w:type="dxa"/>
            <w:vMerge/>
            <w:shd w:val="clear" w:color="auto" w:fill="auto"/>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7B5B6F"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 (руб.)</w:t>
            </w:r>
          </w:p>
        </w:tc>
        <w:tc>
          <w:tcPr>
            <w:tcW w:w="1560" w:type="dxa"/>
            <w:tcBorders>
              <w:top w:val="single" w:sz="4" w:space="0" w:color="auto"/>
              <w:left w:val="single" w:sz="4" w:space="0" w:color="auto"/>
              <w:bottom w:val="single" w:sz="4" w:space="0" w:color="auto"/>
              <w:right w:val="single" w:sz="4" w:space="0" w:color="auto"/>
            </w:tcBorders>
            <w:vAlign w:val="center"/>
          </w:tcPr>
          <w:p w:rsidR="007B5B6F" w:rsidRPr="007D61A2" w:rsidRDefault="007B5B6F"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B5B6F">
              <w:rPr>
                <w:rFonts w:ascii="Times New Roman" w:eastAsia="Calibri" w:hAnsi="Times New Roman" w:cs="Times New Roman"/>
                <w:b/>
                <w:sz w:val="18"/>
                <w:szCs w:val="18"/>
                <w:lang w:eastAsia="ru-RU"/>
              </w:rPr>
              <w:t>Сумма,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7B5B6F"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w:t>
            </w:r>
            <w:proofErr w:type="gramStart"/>
            <w:r w:rsidRPr="007D61A2">
              <w:rPr>
                <w:rFonts w:ascii="Times New Roman" w:eastAsia="Calibri" w:hAnsi="Times New Roman" w:cs="Times New Roman"/>
                <w:b/>
                <w:sz w:val="18"/>
                <w:szCs w:val="18"/>
                <w:lang w:eastAsia="ru-RU"/>
              </w:rPr>
              <w:t>.(</w:t>
            </w:r>
            <w:proofErr w:type="gramEnd"/>
            <w:r w:rsidRPr="007D61A2">
              <w:rPr>
                <w:rFonts w:ascii="Times New Roman" w:eastAsia="Calibri" w:hAnsi="Times New Roman" w:cs="Times New Roman"/>
                <w:b/>
                <w:sz w:val="18"/>
                <w:szCs w:val="18"/>
                <w:lang w:eastAsia="ru-RU"/>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7D61A2" w:rsidRDefault="007B5B6F"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B5B6F">
              <w:rPr>
                <w:rFonts w:ascii="Times New Roman" w:eastAsia="Calibri" w:hAnsi="Times New Roman" w:cs="Times New Roman"/>
                <w:b/>
                <w:sz w:val="18"/>
                <w:szCs w:val="18"/>
                <w:lang w:eastAsia="ru-RU"/>
              </w:rPr>
              <w:t>Сумма, руб.</w:t>
            </w:r>
          </w:p>
        </w:tc>
      </w:tr>
      <w:tr w:rsidR="007B5B6F" w:rsidRPr="00C15BDB" w:rsidTr="00F572B4">
        <w:trPr>
          <w:trHeight w:val="257"/>
        </w:trPr>
        <w:tc>
          <w:tcPr>
            <w:tcW w:w="518" w:type="dxa"/>
            <w:shd w:val="clear" w:color="auto" w:fill="auto"/>
          </w:tcPr>
          <w:p w:rsidR="007B5B6F" w:rsidRPr="007D61A2" w:rsidRDefault="007B5B6F"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F96774"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F96774">
              <w:rPr>
                <w:rFonts w:ascii="Times New Roman" w:eastAsia="Calibri" w:hAnsi="Times New Roman" w:cs="Times New Roman"/>
                <w:b/>
                <w:sz w:val="18"/>
                <w:szCs w:val="18"/>
                <w:lang w:eastAsia="ru-RU"/>
              </w:rPr>
              <w:t>Операционные светильники (двухкупольный)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B6F" w:rsidRPr="00C15BDB" w:rsidRDefault="007B5B6F"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B6F" w:rsidRPr="00C15BDB" w:rsidRDefault="00393B72"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компл</w:t>
            </w:r>
          </w:p>
        </w:tc>
        <w:tc>
          <w:tcPr>
            <w:tcW w:w="1559" w:type="dxa"/>
            <w:tcBorders>
              <w:top w:val="single" w:sz="4" w:space="0" w:color="auto"/>
              <w:left w:val="single" w:sz="4" w:space="0" w:color="auto"/>
              <w:bottom w:val="single" w:sz="4" w:space="0" w:color="auto"/>
              <w:right w:val="single" w:sz="4" w:space="0" w:color="auto"/>
            </w:tcBorders>
            <w:vAlign w:val="center"/>
          </w:tcPr>
          <w:p w:rsidR="007B5B6F" w:rsidRPr="00C15BDB" w:rsidRDefault="009E40C2"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15</w:t>
            </w:r>
            <w:r w:rsidR="007B5B6F">
              <w:rPr>
                <w:rFonts w:ascii="Times New Roman" w:eastAsia="Calibri" w:hAnsi="Times New Roman" w:cs="Times New Roman"/>
                <w:sz w:val="18"/>
                <w:szCs w:val="18"/>
                <w:lang w:eastAsia="ru-RU"/>
              </w:rPr>
              <w:t>56875,00</w:t>
            </w:r>
          </w:p>
        </w:tc>
        <w:tc>
          <w:tcPr>
            <w:tcW w:w="1560" w:type="dxa"/>
            <w:tcBorders>
              <w:top w:val="single" w:sz="4" w:space="0" w:color="auto"/>
              <w:left w:val="single" w:sz="4" w:space="0" w:color="auto"/>
              <w:bottom w:val="single" w:sz="4" w:space="0" w:color="auto"/>
              <w:right w:val="single" w:sz="4" w:space="0" w:color="auto"/>
            </w:tcBorders>
            <w:vAlign w:val="center"/>
          </w:tcPr>
          <w:p w:rsidR="007B5B6F" w:rsidRPr="00C15BDB" w:rsidRDefault="007B5B6F"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3 391 750,00</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C15BDB" w:rsidRDefault="00325FE2"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1764000,00</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C15BDB" w:rsidRDefault="00325FE2"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3528000,00</w:t>
            </w:r>
          </w:p>
        </w:tc>
      </w:tr>
    </w:tbl>
    <w:p w:rsidR="00C15BDB" w:rsidRPr="00C15BDB" w:rsidRDefault="00C15BDB" w:rsidP="00C15BDB">
      <w:pPr>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56437B">
        <w:rPr>
          <w:rFonts w:ascii="Times New Roman" w:eastAsia="Calibri" w:hAnsi="Times New Roman" w:cs="Times New Roman"/>
          <w:b/>
          <w:lang w:eastAsia="ru-RU"/>
        </w:rPr>
        <w:t>3 391 750,00</w:t>
      </w:r>
      <w:r w:rsidRPr="00C15BDB">
        <w:rPr>
          <w:rFonts w:ascii="Times New Roman" w:eastAsia="Calibri" w:hAnsi="Times New Roman" w:cs="Times New Roman"/>
          <w:b/>
          <w:lang w:eastAsia="ru-RU"/>
        </w:rPr>
        <w:t xml:space="preserve"> </w:t>
      </w:r>
      <w:r w:rsidRPr="00C15BDB">
        <w:rPr>
          <w:rFonts w:ascii="Times New Roman" w:eastAsia="Calibri" w:hAnsi="Times New Roman" w:cs="Times New Roman"/>
          <w:lang w:eastAsia="ru-RU"/>
        </w:rPr>
        <w:t>(</w:t>
      </w:r>
      <w:r w:rsidR="0056437B">
        <w:rPr>
          <w:rFonts w:ascii="Times New Roman" w:eastAsia="Calibri" w:hAnsi="Times New Roman" w:cs="Times New Roman"/>
          <w:lang w:eastAsia="ru-RU"/>
        </w:rPr>
        <w:t xml:space="preserve">три миллиона </w:t>
      </w:r>
      <w:r w:rsidR="007B5B6F">
        <w:rPr>
          <w:rFonts w:ascii="Times New Roman" w:eastAsia="Calibri" w:hAnsi="Times New Roman" w:cs="Times New Roman"/>
          <w:lang w:eastAsia="ru-RU"/>
        </w:rPr>
        <w:t>триста девяносто одна тысяча семьсот пятьдесят</w:t>
      </w:r>
      <w:r w:rsidRPr="00C15BDB">
        <w:rPr>
          <w:rFonts w:ascii="Times New Roman" w:eastAsia="Calibri" w:hAnsi="Times New Roman" w:cs="Times New Roman"/>
          <w:lang w:eastAsia="ru-RU"/>
        </w:rPr>
        <w:t>) рубл</w:t>
      </w:r>
      <w:r w:rsidR="0056437B">
        <w:rPr>
          <w:rFonts w:ascii="Times New Roman" w:eastAsia="Calibri" w:hAnsi="Times New Roman" w:cs="Times New Roman"/>
          <w:lang w:eastAsia="ru-RU"/>
        </w:rPr>
        <w:t>ей</w:t>
      </w:r>
      <w:r w:rsidRPr="00C15BDB">
        <w:rPr>
          <w:rFonts w:ascii="Times New Roman" w:eastAsia="Calibri" w:hAnsi="Times New Roman" w:cs="Times New Roman"/>
          <w:lang w:eastAsia="ru-RU"/>
        </w:rPr>
        <w:t>, 00 копеек.</w:t>
      </w:r>
    </w:p>
    <w:p w:rsidR="00C15BDB" w:rsidRPr="00C15BDB" w:rsidRDefault="00C15BDB" w:rsidP="00C15BDB">
      <w:pPr>
        <w:spacing w:after="0" w:line="240" w:lineRule="auto"/>
        <w:ind w:firstLine="426"/>
        <w:jc w:val="both"/>
        <w:rPr>
          <w:rFonts w:ascii="Times New Roman" w:eastAsia="Calibri" w:hAnsi="Times New Roman" w:cs="Times New Roman"/>
          <w:lang w:eastAsia="ru-RU"/>
        </w:rPr>
      </w:pPr>
    </w:p>
    <w:p w:rsidR="00C15BDB" w:rsidRPr="00C15BDB"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форма, сроки и порядок оплаты товара, работы, услуги: </w:t>
      </w:r>
    </w:p>
    <w:p w:rsidR="00721296"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 xml:space="preserve">Оплата в иностранной валюте не допускается. </w:t>
      </w:r>
    </w:p>
    <w:p w:rsidR="005B094F"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Расчеты по договору производятся безналичным способом, в рублях Российской Федерации, путем перечисления денежных сре</w:t>
      </w:r>
      <w:proofErr w:type="gramStart"/>
      <w:r w:rsidRPr="005B094F">
        <w:rPr>
          <w:rFonts w:ascii="Times New Roman" w:eastAsia="Calibri" w:hAnsi="Times New Roman" w:cs="Times New Roman"/>
          <w:lang w:eastAsia="ru-RU"/>
        </w:rPr>
        <w:t>дств пл</w:t>
      </w:r>
      <w:proofErr w:type="gramEnd"/>
      <w:r w:rsidRPr="005B094F">
        <w:rPr>
          <w:rFonts w:ascii="Times New Roman" w:eastAsia="Calibri" w:hAnsi="Times New Roman" w:cs="Times New Roman"/>
          <w:lang w:eastAsia="ru-RU"/>
        </w:rPr>
        <w:t xml:space="preserve">атежным поручением Заказчика на указанный в договоре расчетный счет </w:t>
      </w:r>
      <w:r>
        <w:rPr>
          <w:rFonts w:ascii="Times New Roman" w:eastAsia="Calibri" w:hAnsi="Times New Roman" w:cs="Times New Roman"/>
          <w:lang w:eastAsia="ru-RU"/>
        </w:rPr>
        <w:t>Поставщика</w:t>
      </w:r>
      <w:r w:rsidRPr="005B094F">
        <w:rPr>
          <w:rFonts w:ascii="Times New Roman" w:eastAsia="Calibri" w:hAnsi="Times New Roman" w:cs="Times New Roman"/>
          <w:lang w:eastAsia="ru-RU"/>
        </w:rPr>
        <w:t>.</w:t>
      </w:r>
      <w:r w:rsidR="00003CE0" w:rsidRPr="00003CE0">
        <w:t xml:space="preserve"> </w:t>
      </w:r>
      <w:r w:rsidR="00003CE0" w:rsidRPr="00003CE0">
        <w:rPr>
          <w:rFonts w:ascii="Times New Roman" w:eastAsia="Calibri" w:hAnsi="Times New Roman" w:cs="Times New Roman"/>
          <w:lang w:eastAsia="ru-RU"/>
        </w:rPr>
        <w:t>При наличии надлежаще оформленных документов, предусмотренных договором</w:t>
      </w:r>
    </w:p>
    <w:p w:rsidR="00C15BDB" w:rsidRPr="00242972" w:rsidRDefault="00242972" w:rsidP="00C15BDB">
      <w:pPr>
        <w:spacing w:after="0" w:line="240" w:lineRule="auto"/>
        <w:ind w:firstLine="426"/>
        <w:contextualSpacing/>
        <w:jc w:val="both"/>
        <w:rPr>
          <w:rFonts w:ascii="Times New Roman" w:eastAsia="Calibri" w:hAnsi="Times New Roman" w:cs="Times New Roman"/>
          <w:lang w:eastAsia="ru-RU"/>
        </w:rPr>
      </w:pPr>
      <w:r w:rsidRPr="00242972">
        <w:rPr>
          <w:rFonts w:ascii="Times New Roman" w:hAnsi="Times New Roman" w:cs="Times New Roman"/>
          <w:color w:val="000000"/>
        </w:rPr>
        <w:t xml:space="preserve">Оплата в размере </w:t>
      </w:r>
      <w:r w:rsidR="00F43A4C">
        <w:rPr>
          <w:rFonts w:ascii="Times New Roman" w:hAnsi="Times New Roman" w:cs="Times New Roman"/>
          <w:color w:val="000000"/>
        </w:rPr>
        <w:t>1695875,00</w:t>
      </w:r>
      <w:r w:rsidRPr="00242972">
        <w:rPr>
          <w:rFonts w:ascii="Times New Roman" w:hAnsi="Times New Roman" w:cs="Times New Roman"/>
          <w:color w:val="000000"/>
        </w:rPr>
        <w:t xml:space="preserve"> (</w:t>
      </w:r>
      <w:r w:rsidR="00F43A4C">
        <w:rPr>
          <w:rFonts w:ascii="Times New Roman" w:hAnsi="Times New Roman" w:cs="Times New Roman"/>
          <w:color w:val="000000"/>
        </w:rPr>
        <w:t>один миллион шестьсот девяносто пя</w:t>
      </w:r>
      <w:r w:rsidR="00526BAD">
        <w:rPr>
          <w:rFonts w:ascii="Times New Roman" w:hAnsi="Times New Roman" w:cs="Times New Roman"/>
          <w:color w:val="000000"/>
        </w:rPr>
        <w:t>ть тысяч восемьсот семьдесят пять</w:t>
      </w:r>
      <w:r w:rsidRPr="00242972">
        <w:rPr>
          <w:rFonts w:ascii="Times New Roman" w:hAnsi="Times New Roman" w:cs="Times New Roman"/>
          <w:color w:val="000000"/>
        </w:rPr>
        <w:t xml:space="preserve">)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w:t>
      </w:r>
      <w:r w:rsidR="0056437B">
        <w:rPr>
          <w:rFonts w:ascii="Times New Roman" w:hAnsi="Times New Roman" w:cs="Times New Roman"/>
          <w:color w:val="000000"/>
        </w:rPr>
        <w:t>«3</w:t>
      </w:r>
      <w:r w:rsidR="00721296">
        <w:rPr>
          <w:rFonts w:ascii="Times New Roman" w:hAnsi="Times New Roman" w:cs="Times New Roman"/>
          <w:color w:val="000000"/>
        </w:rPr>
        <w:t>0</w:t>
      </w:r>
      <w:r w:rsidRPr="0056437B">
        <w:rPr>
          <w:rFonts w:ascii="Times New Roman" w:hAnsi="Times New Roman" w:cs="Times New Roman"/>
          <w:color w:val="000000"/>
        </w:rPr>
        <w:t>»</w:t>
      </w:r>
      <w:r w:rsidRPr="00242972">
        <w:rPr>
          <w:rFonts w:ascii="Times New Roman" w:hAnsi="Times New Roman" w:cs="Times New Roman"/>
          <w:color w:val="000000"/>
        </w:rPr>
        <w:t xml:space="preserve">  </w:t>
      </w:r>
      <w:r w:rsidR="00721296">
        <w:rPr>
          <w:rFonts w:ascii="Times New Roman" w:hAnsi="Times New Roman" w:cs="Times New Roman"/>
          <w:color w:val="000000"/>
        </w:rPr>
        <w:t>июня</w:t>
      </w:r>
      <w:r w:rsidR="0056437B">
        <w:rPr>
          <w:rFonts w:ascii="Times New Roman" w:hAnsi="Times New Roman" w:cs="Times New Roman"/>
          <w:color w:val="000000"/>
        </w:rPr>
        <w:t xml:space="preserve"> </w:t>
      </w:r>
      <w:r w:rsidRPr="00242972">
        <w:rPr>
          <w:rFonts w:ascii="Times New Roman" w:hAnsi="Times New Roman" w:cs="Times New Roman"/>
          <w:color w:val="000000"/>
        </w:rPr>
        <w:t>201</w:t>
      </w:r>
      <w:r w:rsidR="00271962">
        <w:rPr>
          <w:rFonts w:ascii="Times New Roman" w:hAnsi="Times New Roman" w:cs="Times New Roman"/>
          <w:color w:val="000000"/>
        </w:rPr>
        <w:t>7</w:t>
      </w:r>
      <w:r w:rsidRPr="00242972">
        <w:rPr>
          <w:rFonts w:ascii="Times New Roman" w:hAnsi="Times New Roman" w:cs="Times New Roman"/>
          <w:color w:val="000000"/>
        </w:rPr>
        <w:t xml:space="preserve"> года.</w:t>
      </w:r>
    </w:p>
    <w:p w:rsidR="00C15BDB" w:rsidRPr="00C15BDB" w:rsidRDefault="00721296" w:rsidP="00C15BDB">
      <w:pPr>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7</w:t>
      </w:r>
      <w:r w:rsidR="00C15BDB" w:rsidRPr="00C15BDB">
        <w:rPr>
          <w:rFonts w:ascii="Times New Roman" w:eastAsia="Calibri" w:hAnsi="Times New Roman" w:cs="Times New Roman"/>
          <w:b/>
          <w:lang w:eastAsia="ru-RU"/>
        </w:rPr>
        <w:t>.</w:t>
      </w:r>
      <w:r w:rsidR="00C15BDB" w:rsidRPr="00C15BDB">
        <w:rPr>
          <w:rFonts w:ascii="Times New Roman" w:eastAsia="Calibri" w:hAnsi="Times New Roman" w:cs="Times New Roman"/>
          <w:lang w:eastAsia="ru-RU"/>
        </w:rPr>
        <w:t xml:space="preserve"> </w:t>
      </w:r>
      <w:r w:rsidR="00C15BDB" w:rsidRPr="00C15BDB">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6213" w:rsidRPr="00C15BDB" w:rsidRDefault="00CA6213" w:rsidP="00C15BDB">
      <w:pPr>
        <w:tabs>
          <w:tab w:val="left" w:pos="900"/>
        </w:tabs>
        <w:spacing w:after="0" w:line="240" w:lineRule="auto"/>
        <w:ind w:firstLine="426"/>
        <w:contextualSpacing/>
        <w:jc w:val="both"/>
        <w:rPr>
          <w:rFonts w:ascii="Times New Roman" w:eastAsia="Calibri" w:hAnsi="Times New Roman" w:cs="Times New Roman"/>
          <w:bCs/>
          <w:lang w:eastAsia="ru-RU"/>
        </w:rPr>
      </w:pPr>
      <w:proofErr w:type="gramStart"/>
      <w:r w:rsidRPr="00CA6213">
        <w:rPr>
          <w:rFonts w:ascii="Times New Roman" w:eastAsia="Calibri" w:hAnsi="Times New Roman" w:cs="Times New Roman"/>
          <w:bCs/>
          <w:lang w:eastAsia="ru-RU"/>
        </w:rPr>
        <w:t xml:space="preserve">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w:t>
      </w:r>
      <w:r w:rsidRPr="00305B88">
        <w:rPr>
          <w:rFonts w:ascii="Times New Roman" w:eastAsia="Calibri" w:hAnsi="Times New Roman" w:cs="Times New Roman"/>
          <w:bCs/>
          <w:lang w:eastAsia="ru-RU"/>
        </w:rPr>
        <w:t>установке (монтажу)</w:t>
      </w:r>
      <w:r>
        <w:rPr>
          <w:rFonts w:ascii="Times New Roman" w:eastAsia="Calibri" w:hAnsi="Times New Roman" w:cs="Times New Roman"/>
          <w:bCs/>
          <w:lang w:eastAsia="ru-RU"/>
        </w:rPr>
        <w:t xml:space="preserve">, </w:t>
      </w:r>
      <w:r w:rsidRPr="00CA6213">
        <w:rPr>
          <w:rFonts w:ascii="Times New Roman" w:eastAsia="Calibri" w:hAnsi="Times New Roman" w:cs="Times New Roman"/>
          <w:bCs/>
          <w:lang w:eastAsia="ru-RU"/>
        </w:rPr>
        <w:t xml:space="preserve">регулировке и сдаче в эксплуатацию, </w:t>
      </w:r>
      <w:r w:rsidRPr="00923D4A">
        <w:rPr>
          <w:rFonts w:ascii="Times New Roman" w:hAnsi="Times New Roman" w:cs="Times New Roman"/>
        </w:rPr>
        <w:t>внесение изменений в конструктив по месту монтажа</w:t>
      </w:r>
      <w:r>
        <w:rPr>
          <w:rFonts w:ascii="Times New Roman" w:hAnsi="Times New Roman" w:cs="Times New Roman"/>
        </w:rPr>
        <w:t>,</w:t>
      </w:r>
      <w:r w:rsidRPr="00CA6213">
        <w:rPr>
          <w:rFonts w:ascii="Times New Roman" w:eastAsia="Calibri" w:hAnsi="Times New Roman" w:cs="Times New Roman"/>
          <w:bCs/>
          <w:lang w:eastAsia="ru-RU"/>
        </w:rPr>
        <w:t xml:space="preserve">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Pr="00CA6213">
        <w:rPr>
          <w:rFonts w:ascii="Times New Roman" w:eastAsia="Calibri" w:hAnsi="Times New Roman" w:cs="Times New Roman"/>
          <w:bCs/>
          <w:lang w:eastAsia="ru-RU"/>
        </w:rPr>
        <w:t xml:space="preserve"> другие обязательные платежи, связанные с исполнением Договора</w:t>
      </w:r>
      <w:r w:rsidR="00D001A4">
        <w:rPr>
          <w:rFonts w:ascii="Times New Roman" w:eastAsia="Calibri" w:hAnsi="Times New Roman" w:cs="Times New Roman"/>
          <w:bCs/>
          <w:lang w:eastAsia="ru-RU"/>
        </w:rPr>
        <w:t>.</w:t>
      </w:r>
    </w:p>
    <w:p w:rsidR="00C15BDB" w:rsidRPr="00C15BDB"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8</w:t>
      </w:r>
      <w:r w:rsidR="00C15BDB" w:rsidRPr="00C15BDB">
        <w:rPr>
          <w:rFonts w:ascii="Times New Roman" w:eastAsia="Calibri" w:hAnsi="Times New Roman" w:cs="Times New Roman"/>
          <w:b/>
          <w:lang w:eastAsia="ru-RU"/>
        </w:rPr>
        <w:t xml:space="preserve">.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8"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 xml:space="preserve"> .  </w:t>
      </w:r>
    </w:p>
    <w:p w:rsidR="00C15BDB" w:rsidRPr="000714C0"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начала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открытом </w:t>
      </w:r>
      <w:proofErr w:type="gramStart"/>
      <w:r w:rsidRPr="00C05C96">
        <w:rPr>
          <w:rFonts w:ascii="Times New Roman" w:eastAsia="Calibri" w:hAnsi="Times New Roman" w:cs="Times New Roman"/>
          <w:lang w:eastAsia="ru-RU"/>
        </w:rPr>
        <w:t>аукционе</w:t>
      </w:r>
      <w:proofErr w:type="gramEnd"/>
      <w:r w:rsidRPr="00C05C96">
        <w:rPr>
          <w:rFonts w:ascii="Times New Roman" w:eastAsia="Calibri" w:hAnsi="Times New Roman" w:cs="Times New Roman"/>
          <w:lang w:eastAsia="ru-RU"/>
        </w:rPr>
        <w:t xml:space="preserve"> в электронной форме </w:t>
      </w:r>
      <w:r w:rsidR="000714C0" w:rsidRPr="000714C0">
        <w:rPr>
          <w:rFonts w:ascii="Times New Roman" w:eastAsia="Calibri" w:hAnsi="Times New Roman" w:cs="Times New Roman"/>
          <w:lang w:eastAsia="ru-RU"/>
        </w:rPr>
        <w:t>13</w:t>
      </w:r>
      <w:r w:rsidRPr="000714C0">
        <w:rPr>
          <w:rFonts w:ascii="Times New Roman" w:eastAsia="Calibri" w:hAnsi="Times New Roman" w:cs="Times New Roman"/>
          <w:lang w:eastAsia="ru-RU"/>
        </w:rPr>
        <w:t>.0</w:t>
      </w:r>
      <w:r w:rsidR="000714C0" w:rsidRPr="000714C0">
        <w:rPr>
          <w:rFonts w:ascii="Times New Roman" w:eastAsia="Calibri" w:hAnsi="Times New Roman" w:cs="Times New Roman"/>
          <w:lang w:eastAsia="ru-RU"/>
        </w:rPr>
        <w:t>5</w:t>
      </w:r>
      <w:r w:rsidR="00F323C8" w:rsidRPr="000714C0">
        <w:rPr>
          <w:rFonts w:ascii="Times New Roman" w:eastAsia="Calibri" w:hAnsi="Times New Roman" w:cs="Times New Roman"/>
          <w:lang w:eastAsia="ru-RU"/>
        </w:rPr>
        <w:t>.2016</w:t>
      </w:r>
      <w:r w:rsidRPr="000714C0">
        <w:rPr>
          <w:rFonts w:ascii="Times New Roman" w:eastAsia="Calibri" w:hAnsi="Times New Roman" w:cs="Times New Roman"/>
          <w:lang w:eastAsia="ru-RU"/>
        </w:rPr>
        <w:t xml:space="preserve"> г. 05 ч.00 мин. (время московское).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0714C0">
        <w:rPr>
          <w:rFonts w:ascii="Times New Roman" w:eastAsia="Calibri" w:hAnsi="Times New Roman" w:cs="Times New Roman"/>
          <w:lang w:eastAsia="ru-RU"/>
        </w:rPr>
        <w:t>Дата окончания подачи</w:t>
      </w:r>
      <w:r w:rsidRPr="000714C0">
        <w:rPr>
          <w:rFonts w:ascii="Times New Roman" w:eastAsia="Calibri" w:hAnsi="Times New Roman" w:cs="Times New Roman"/>
          <w:bCs/>
          <w:lang w:eastAsia="ru-RU"/>
        </w:rPr>
        <w:t xml:space="preserve"> з</w:t>
      </w:r>
      <w:r w:rsidRPr="000714C0">
        <w:rPr>
          <w:rFonts w:ascii="Times New Roman" w:eastAsia="Calibri" w:hAnsi="Times New Roman" w:cs="Times New Roman"/>
          <w:lang w:eastAsia="ru-RU"/>
        </w:rPr>
        <w:t xml:space="preserve">аявок на участие в открытом аукционе в электронной форме </w:t>
      </w:r>
      <w:r w:rsidR="00F323C8" w:rsidRPr="000714C0">
        <w:rPr>
          <w:rFonts w:ascii="Times New Roman" w:eastAsia="Calibri" w:hAnsi="Times New Roman" w:cs="Times New Roman"/>
          <w:lang w:eastAsia="ru-RU"/>
        </w:rPr>
        <w:t>0</w:t>
      </w:r>
      <w:r w:rsidR="000714C0" w:rsidRPr="000714C0">
        <w:rPr>
          <w:rFonts w:ascii="Times New Roman" w:eastAsia="Calibri" w:hAnsi="Times New Roman" w:cs="Times New Roman"/>
          <w:lang w:eastAsia="ru-RU"/>
        </w:rPr>
        <w:t>3</w:t>
      </w:r>
      <w:r w:rsidRPr="000714C0">
        <w:rPr>
          <w:rFonts w:ascii="Times New Roman" w:eastAsia="Calibri" w:hAnsi="Times New Roman" w:cs="Times New Roman"/>
          <w:lang w:eastAsia="ru-RU"/>
        </w:rPr>
        <w:t>.0</w:t>
      </w:r>
      <w:r w:rsidR="000714C0" w:rsidRPr="000714C0">
        <w:rPr>
          <w:rFonts w:ascii="Times New Roman" w:eastAsia="Calibri" w:hAnsi="Times New Roman" w:cs="Times New Roman"/>
          <w:lang w:eastAsia="ru-RU"/>
        </w:rPr>
        <w:t>6</w:t>
      </w:r>
      <w:r w:rsidRPr="000714C0">
        <w:rPr>
          <w:rFonts w:ascii="Times New Roman" w:eastAsia="Calibri" w:hAnsi="Times New Roman" w:cs="Times New Roman"/>
          <w:lang w:eastAsia="ru-RU"/>
        </w:rPr>
        <w:t>.201</w:t>
      </w:r>
      <w:r w:rsidR="00F323C8" w:rsidRPr="000714C0">
        <w:rPr>
          <w:rFonts w:ascii="Times New Roman" w:eastAsia="Calibri" w:hAnsi="Times New Roman" w:cs="Times New Roman"/>
          <w:lang w:eastAsia="ru-RU"/>
        </w:rPr>
        <w:t>6</w:t>
      </w:r>
      <w:r w:rsidRPr="000714C0">
        <w:rPr>
          <w:rFonts w:ascii="Times New Roman" w:eastAsia="Calibri" w:hAnsi="Times New Roman" w:cs="Times New Roman"/>
          <w:lang w:eastAsia="ru-RU"/>
        </w:rPr>
        <w:t xml:space="preserve"> г. 05 ч.00 мин. (время московское).</w:t>
      </w:r>
      <w:r w:rsidRPr="00C15BDB">
        <w:rPr>
          <w:rFonts w:ascii="Times New Roman" w:eastAsia="Calibri" w:hAnsi="Times New Roman" w:cs="Times New Roman"/>
          <w:lang w:eastAsia="ru-RU"/>
        </w:rPr>
        <w:t xml:space="preserve">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после начала подачи </w:t>
      </w: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Доступ к возможности запроса о разъяснен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 xml:space="preserve">кционной документации закрывается оператором электронной торговой площадки за пять дней до окончания срока подачи заявок.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C15BDB" w:rsidRPr="00C15BDB"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9</w:t>
      </w:r>
      <w:r w:rsidR="00C15BDB" w:rsidRPr="00C15BDB">
        <w:rPr>
          <w:rFonts w:ascii="Times New Roman" w:eastAsia="Calibri" w:hAnsi="Times New Roman" w:cs="Times New Roman"/>
          <w:b/>
          <w:lang w:eastAsia="ru-RU"/>
        </w:rPr>
        <w:t xml:space="preserve">.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C15BDB" w:rsidRDefault="004C040F" w:rsidP="00C15BDB">
      <w:pPr>
        <w:spacing w:after="0" w:line="240" w:lineRule="auto"/>
        <w:ind w:firstLine="426"/>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Не п</w:t>
      </w:r>
      <w:r w:rsidR="00C15BDB" w:rsidRPr="00C15BDB">
        <w:rPr>
          <w:rFonts w:ascii="Times New Roman" w:eastAsia="Calibri" w:hAnsi="Times New Roman" w:cs="Times New Roman"/>
          <w:lang w:eastAsia="ru-RU"/>
        </w:rPr>
        <w:t>редусмотрено.</w:t>
      </w:r>
    </w:p>
    <w:p w:rsidR="00C15BDB" w:rsidRPr="00C15BDB" w:rsidRDefault="00C15BDB" w:rsidP="00721296">
      <w:pPr>
        <w:numPr>
          <w:ilvl w:val="0"/>
          <w:numId w:val="1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lastRenderedPageBreak/>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w:t>
      </w:r>
      <w:r w:rsidRPr="00C15BDB">
        <w:rPr>
          <w:rFonts w:ascii="Times New Roman" w:eastAsia="Calibri" w:hAnsi="Times New Roman" w:cs="Times New Roman"/>
          <w:sz w:val="24"/>
          <w:szCs w:val="24"/>
          <w:lang w:eastAsia="ru-RU"/>
        </w:rPr>
        <w:t xml:space="preserve"> </w:t>
      </w:r>
      <w:r w:rsidRPr="00C15BDB">
        <w:rPr>
          <w:rFonts w:ascii="Times New Roman" w:eastAsia="Calibri" w:hAnsi="Times New Roman" w:cs="Times New Roman"/>
          <w:lang w:eastAsia="ru-RU"/>
        </w:rPr>
        <w:t>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w:t>
      </w:r>
      <w:proofErr w:type="gramEnd"/>
      <w:r w:rsidRPr="00C15BDB">
        <w:rPr>
          <w:rFonts w:ascii="Times New Roman" w:eastAsia="Calibri" w:hAnsi="Times New Roman" w:cs="Times New Roman"/>
          <w:lang w:eastAsia="ru-RU"/>
        </w:rPr>
        <w:t xml:space="preserve"> системе в сфере закупок товаров, работ, услуг для обеспечения государственных и муниципальных нужд».  </w:t>
      </w:r>
    </w:p>
    <w:p w:rsidR="00C15BDB" w:rsidRPr="00C15BDB"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C15BDB">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C15BDB">
        <w:rPr>
          <w:rFonts w:ascii="Times New Roman" w:eastAsia="Calibri" w:hAnsi="Times New Roman" w:cs="Times New Roman"/>
          <w:bCs/>
          <w:lang w:eastAsia="ru-RU"/>
        </w:rPr>
        <w:t xml:space="preserve"> </w:t>
      </w:r>
    </w:p>
    <w:p w:rsidR="00C15BDB" w:rsidRPr="00C15BDB"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2. </w:t>
      </w:r>
      <w:proofErr w:type="gramStart"/>
      <w:r w:rsidRPr="00C15BDB">
        <w:rPr>
          <w:rFonts w:ascii="Times New Roman" w:eastAsia="Calibri" w:hAnsi="Times New Roman" w:cs="Times New Roman"/>
          <w:lang w:eastAsia="ru-RU"/>
        </w:rPr>
        <w:t>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C15BDB">
        <w:rPr>
          <w:rFonts w:ascii="Times New Roman" w:eastAsia="Calibri" w:hAnsi="Times New Roman" w:cs="Times New Roman"/>
          <w:lang w:eastAsia="ru-RU"/>
        </w:rPr>
        <w:t xml:space="preserve"> </w:t>
      </w:r>
      <w:proofErr w:type="gramStart"/>
      <w:r w:rsidRPr="00C15BDB">
        <w:rPr>
          <w:rFonts w:ascii="Times New Roman" w:eastAsia="Calibri" w:hAnsi="Times New Roman" w:cs="Times New Roman"/>
          <w:lang w:eastAsia="ru-RU"/>
        </w:rPr>
        <w:t>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roofErr w:type="gramEnd"/>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3. </w:t>
      </w:r>
      <w:proofErr w:type="gramStart"/>
      <w:r w:rsidRPr="00C15BDB">
        <w:rPr>
          <w:rFonts w:ascii="Times New Roman" w:eastAsia="Calibri" w:hAnsi="Times New Roman" w:cs="Times New Roman"/>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15BDB">
        <w:rPr>
          <w:rFonts w:ascii="Times New Roman" w:eastAsia="Calibri" w:hAnsi="Times New Roman" w:cs="Times New Roman"/>
          <w:lang w:eastAsia="ru-RU"/>
        </w:rPr>
        <w:t xml:space="preserve">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15BDB">
        <w:rPr>
          <w:rFonts w:ascii="Times New Roman" w:eastAsia="Calibri" w:hAnsi="Times New Roman" w:cs="Times New Roman"/>
          <w:lang w:eastAsia="ru-RU"/>
        </w:rPr>
        <w:t>,</w:t>
      </w:r>
      <w:proofErr w:type="gramEnd"/>
      <w:r w:rsidRPr="00C15BDB">
        <w:rPr>
          <w:rFonts w:ascii="Times New Roman" w:eastAsia="Calibri" w:hAnsi="Times New Roman" w:cs="Times New Roman"/>
          <w:lang w:eastAsia="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5. </w:t>
      </w:r>
      <w:proofErr w:type="gramStart"/>
      <w:r w:rsidRPr="00C15BDB">
        <w:rPr>
          <w:rFonts w:ascii="Times New Roman" w:eastAsia="Calibri" w:hAnsi="Times New Roman" w:cs="Times New Roman"/>
          <w:lang w:eastAsia="ru-RU"/>
        </w:rPr>
        <w:t>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15BDB">
        <w:rPr>
          <w:rFonts w:ascii="Times New Roman" w:eastAsia="Calibri" w:hAnsi="Times New Roman" w:cs="Times New Roman"/>
          <w:lang w:eastAsia="ru-RU"/>
        </w:rPr>
        <w:t xml:space="preserve"> закупке, обеспечения исполнения договора являются крупной сделкой.</w:t>
      </w:r>
    </w:p>
    <w:p w:rsidR="001D574C"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w:t>
      </w:r>
    </w:p>
    <w:p w:rsidR="00C15BDB" w:rsidRPr="001D574C" w:rsidRDefault="00C15BDB" w:rsidP="00C15BDB">
      <w:pPr>
        <w:tabs>
          <w:tab w:val="left" w:pos="540"/>
          <w:tab w:val="left" w:pos="900"/>
        </w:tabs>
        <w:spacing w:after="0" w:line="240" w:lineRule="auto"/>
        <w:ind w:firstLine="426"/>
        <w:jc w:val="both"/>
        <w:rPr>
          <w:rFonts w:ascii="Times New Roman" w:eastAsia="Calibri" w:hAnsi="Times New Roman" w:cs="Times New Roman"/>
          <w:b/>
          <w:u w:val="single"/>
          <w:lang w:eastAsia="ru-RU"/>
        </w:rPr>
      </w:pPr>
      <w:r w:rsidRPr="001D574C">
        <w:rPr>
          <w:rFonts w:ascii="Times New Roman" w:eastAsia="Calibri" w:hAnsi="Times New Roman" w:cs="Times New Roman"/>
          <w:b/>
          <w:u w:val="single"/>
          <w:lang w:eastAsia="ru-RU"/>
        </w:rPr>
        <w:lastRenderedPageBreak/>
        <w:t>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p>
    <w:p w:rsidR="00C15BDB" w:rsidRPr="00C15BDB" w:rsidRDefault="00C15BDB" w:rsidP="00721296">
      <w:pPr>
        <w:numPr>
          <w:ilvl w:val="0"/>
          <w:numId w:val="1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и дата рассмотрения предложений (заявок) участников закупки и подведения итогов закупки</w:t>
      </w:r>
      <w:r w:rsidRPr="00C15BDB">
        <w:rPr>
          <w:rFonts w:ascii="Times New Roman" w:eastAsia="Calibri" w:hAnsi="Times New Roman" w:cs="Times New Roman"/>
          <w:lang w:eastAsia="ru-RU"/>
        </w:rPr>
        <w:t>:</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1D574C">
        <w:rPr>
          <w:rFonts w:ascii="Times New Roman" w:eastAsia="Calibri" w:hAnsi="Times New Roman" w:cs="Times New Roman"/>
          <w:lang w:eastAsia="ru-RU"/>
        </w:rPr>
        <w:t xml:space="preserve">Закупочная комиссия </w:t>
      </w:r>
      <w:r w:rsidR="00675254" w:rsidRPr="000714C0">
        <w:rPr>
          <w:rFonts w:ascii="Times New Roman" w:eastAsia="Calibri" w:hAnsi="Times New Roman" w:cs="Times New Roman"/>
          <w:lang w:eastAsia="ru-RU"/>
        </w:rPr>
        <w:t>06</w:t>
      </w:r>
      <w:r w:rsidRPr="000714C0">
        <w:rPr>
          <w:rFonts w:ascii="Times New Roman" w:eastAsia="Calibri" w:hAnsi="Times New Roman" w:cs="Times New Roman"/>
          <w:lang w:eastAsia="ru-RU"/>
        </w:rPr>
        <w:t>.0</w:t>
      </w:r>
      <w:r w:rsidR="000714C0" w:rsidRPr="000714C0">
        <w:rPr>
          <w:rFonts w:ascii="Times New Roman" w:eastAsia="Calibri" w:hAnsi="Times New Roman" w:cs="Times New Roman"/>
          <w:lang w:eastAsia="ru-RU"/>
        </w:rPr>
        <w:t>6</w:t>
      </w:r>
      <w:r w:rsidRPr="000714C0">
        <w:rPr>
          <w:rFonts w:ascii="Times New Roman" w:eastAsia="Calibri" w:hAnsi="Times New Roman" w:cs="Times New Roman"/>
          <w:lang w:eastAsia="ru-RU"/>
        </w:rPr>
        <w:t>.201</w:t>
      </w:r>
      <w:r w:rsidR="00F323C8" w:rsidRPr="000714C0">
        <w:rPr>
          <w:rFonts w:ascii="Times New Roman" w:eastAsia="Calibri" w:hAnsi="Times New Roman" w:cs="Times New Roman"/>
          <w:lang w:eastAsia="ru-RU"/>
        </w:rPr>
        <w:t>6</w:t>
      </w:r>
      <w:r w:rsidRPr="000714C0">
        <w:rPr>
          <w:rFonts w:ascii="Times New Roman" w:eastAsia="Calibri" w:hAnsi="Times New Roman" w:cs="Times New Roman"/>
          <w:lang w:eastAsia="ru-RU"/>
        </w:rPr>
        <w:t xml:space="preserve"> г.</w:t>
      </w:r>
      <w:r w:rsidR="001D574C" w:rsidRPr="000714C0">
        <w:rPr>
          <w:rFonts w:ascii="Times New Roman" w:eastAsia="Calibri" w:hAnsi="Times New Roman" w:cs="Times New Roman"/>
          <w:lang w:eastAsia="ru-RU"/>
        </w:rPr>
        <w:t xml:space="preserve"> в 06:00 (время московское) </w:t>
      </w:r>
      <w:r w:rsidRPr="000714C0">
        <w:rPr>
          <w:rFonts w:ascii="Times New Roman" w:eastAsia="Calibri" w:hAnsi="Times New Roman" w:cs="Times New Roman"/>
          <w:lang w:eastAsia="ru-RU"/>
        </w:rPr>
        <w:t>осуществляет рассмотрение заявок на участие в открытом аукционе</w:t>
      </w:r>
      <w:r w:rsidRPr="006E3090">
        <w:rPr>
          <w:rFonts w:ascii="Times New Roman" w:eastAsia="Calibri" w:hAnsi="Times New Roman" w:cs="Times New Roman"/>
          <w:lang w:eastAsia="ru-RU"/>
        </w:rPr>
        <w:t xml:space="preserve"> в электронной форме, которые поступили Заказчику до окончания срока подачи заявок.</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Заседание Закупочной комиссии осуществляется по адресу: г. Иркутск, </w:t>
      </w:r>
      <w:proofErr w:type="gramStart"/>
      <w:r w:rsidRPr="00C15BDB">
        <w:rPr>
          <w:rFonts w:ascii="Times New Roman" w:eastAsia="Calibri" w:hAnsi="Times New Roman" w:cs="Times New Roman"/>
          <w:lang w:eastAsia="ru-RU"/>
        </w:rPr>
        <w:t>м-н</w:t>
      </w:r>
      <w:proofErr w:type="gramEnd"/>
      <w:r w:rsidRPr="00C15BDB">
        <w:rPr>
          <w:rFonts w:ascii="Times New Roman" w:eastAsia="Calibri" w:hAnsi="Times New Roman" w:cs="Times New Roman"/>
          <w:lang w:eastAsia="ru-RU"/>
        </w:rPr>
        <w:t xml:space="preserve"> Юбилейный, 100.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721296">
      <w:pPr>
        <w:numPr>
          <w:ilvl w:val="0"/>
          <w:numId w:val="12"/>
        </w:numPr>
        <w:tabs>
          <w:tab w:val="left" w:pos="0"/>
        </w:tabs>
        <w:spacing w:after="0" w:line="240" w:lineRule="auto"/>
        <w:ind w:firstLine="360"/>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условия допуска к участию в закупке: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Закупочная комиссия принимает решение о допуске/отказе в допуске к участию в аукционе участников закупки, подавших заявки.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Участнику закупки будет отказано в допуске в случаях: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w:t>
      </w:r>
      <w:proofErr w:type="spellStart"/>
      <w:r w:rsidRPr="00C15BDB">
        <w:rPr>
          <w:rFonts w:ascii="Times New Roman" w:eastAsia="Calibri" w:hAnsi="Times New Roman" w:cs="Times New Roman"/>
          <w:lang w:eastAsia="ru-RU"/>
        </w:rPr>
        <w:t>непредоставления</w:t>
      </w:r>
      <w:proofErr w:type="spellEnd"/>
      <w:r w:rsidRPr="00C15BDB">
        <w:rPr>
          <w:rFonts w:ascii="Times New Roman" w:eastAsia="Calibri" w:hAnsi="Times New Roman" w:cs="Times New Roman"/>
          <w:lang w:eastAsia="ru-RU"/>
        </w:rPr>
        <w:t xml:space="preserve">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w:t>
      </w:r>
      <w:proofErr w:type="gramEnd"/>
      <w:r w:rsidRPr="00C15BDB">
        <w:rPr>
          <w:rFonts w:ascii="Times New Roman" w:eastAsia="Calibri" w:hAnsi="Times New Roman" w:cs="Times New Roman"/>
          <w:lang w:eastAsia="ru-RU"/>
        </w:rPr>
        <w:t xml:space="preserve"> открытом </w:t>
      </w:r>
      <w:proofErr w:type="gramStart"/>
      <w:r w:rsidRPr="00C15BDB">
        <w:rPr>
          <w:rFonts w:ascii="Times New Roman" w:eastAsia="Calibri" w:hAnsi="Times New Roman" w:cs="Times New Roman"/>
          <w:lang w:eastAsia="ru-RU"/>
        </w:rPr>
        <w:t>аукционе</w:t>
      </w:r>
      <w:proofErr w:type="gramEnd"/>
      <w:r w:rsidRPr="00C15BDB">
        <w:rPr>
          <w:rFonts w:ascii="Times New Roman" w:eastAsia="Calibri" w:hAnsi="Times New Roman" w:cs="Times New Roman"/>
          <w:lang w:eastAsia="ru-RU"/>
        </w:rPr>
        <w:t xml:space="preserve"> в электронной форме установлено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Решение </w:t>
      </w:r>
      <w:proofErr w:type="gramStart"/>
      <w:r w:rsidRPr="00C15BDB">
        <w:rPr>
          <w:rFonts w:ascii="Times New Roman" w:eastAsia="Calibri" w:hAnsi="Times New Roman" w:cs="Times New Roman"/>
          <w:lang w:eastAsia="ru-RU"/>
        </w:rPr>
        <w:t>об отказе участнику размещения заказа в допуске к участию в открытом аукционе в электронной форме</w:t>
      </w:r>
      <w:proofErr w:type="gramEnd"/>
      <w:r w:rsidRPr="00C15BDB">
        <w:rPr>
          <w:rFonts w:ascii="Times New Roman" w:eastAsia="Calibri" w:hAnsi="Times New Roman" w:cs="Times New Roman"/>
          <w:lang w:eastAsia="ru-RU"/>
        </w:rPr>
        <w:t xml:space="preserve">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5BDB" w:rsidP="00721296">
      <w:pPr>
        <w:numPr>
          <w:ilvl w:val="0"/>
          <w:numId w:val="1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sz w:val="20"/>
          <w:szCs w:val="20"/>
          <w:lang w:eastAsia="ru-RU"/>
        </w:rPr>
      </w:pP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8D6AF2">
        <w:rPr>
          <w:rFonts w:ascii="Times New Roman" w:eastAsia="Calibri" w:hAnsi="Times New Roman" w:cs="Times New Roman"/>
          <w:lang w:eastAsia="ru-RU"/>
        </w:rPr>
        <w:t xml:space="preserve">Торговая сессия </w:t>
      </w:r>
      <w:r w:rsidRPr="00675254">
        <w:rPr>
          <w:rFonts w:ascii="Times New Roman" w:eastAsia="Calibri" w:hAnsi="Times New Roman" w:cs="Times New Roman"/>
          <w:lang w:eastAsia="ru-RU"/>
        </w:rPr>
        <w:t xml:space="preserve">проводится </w:t>
      </w:r>
      <w:r w:rsidR="000714C0" w:rsidRPr="000714C0">
        <w:rPr>
          <w:rFonts w:ascii="Times New Roman" w:eastAsia="Calibri" w:hAnsi="Times New Roman" w:cs="Times New Roman"/>
          <w:lang w:eastAsia="ru-RU"/>
        </w:rPr>
        <w:t>09</w:t>
      </w:r>
      <w:r w:rsidRPr="000714C0">
        <w:rPr>
          <w:rFonts w:ascii="Times New Roman" w:eastAsia="Calibri" w:hAnsi="Times New Roman" w:cs="Times New Roman"/>
          <w:lang w:eastAsia="ru-RU"/>
        </w:rPr>
        <w:t>.</w:t>
      </w:r>
      <w:r w:rsidR="008D6AF2" w:rsidRPr="000714C0">
        <w:rPr>
          <w:rFonts w:ascii="Times New Roman" w:eastAsia="Calibri" w:hAnsi="Times New Roman" w:cs="Times New Roman"/>
          <w:lang w:eastAsia="ru-RU"/>
        </w:rPr>
        <w:t>0</w:t>
      </w:r>
      <w:r w:rsidR="000714C0" w:rsidRPr="000714C0">
        <w:rPr>
          <w:rFonts w:ascii="Times New Roman" w:eastAsia="Calibri" w:hAnsi="Times New Roman" w:cs="Times New Roman"/>
          <w:lang w:eastAsia="ru-RU"/>
        </w:rPr>
        <w:t>6</w:t>
      </w:r>
      <w:r w:rsidRPr="000714C0">
        <w:rPr>
          <w:rFonts w:ascii="Times New Roman" w:eastAsia="Calibri" w:hAnsi="Times New Roman" w:cs="Times New Roman"/>
          <w:lang w:eastAsia="ru-RU"/>
        </w:rPr>
        <w:t>.201</w:t>
      </w:r>
      <w:r w:rsidR="00F323C8" w:rsidRPr="000714C0">
        <w:rPr>
          <w:rFonts w:ascii="Times New Roman" w:eastAsia="Calibri" w:hAnsi="Times New Roman" w:cs="Times New Roman"/>
          <w:lang w:eastAsia="ru-RU"/>
        </w:rPr>
        <w:t>6</w:t>
      </w:r>
      <w:r w:rsidRPr="00675254">
        <w:rPr>
          <w:rFonts w:ascii="Times New Roman" w:eastAsia="Calibri" w:hAnsi="Times New Roman" w:cs="Times New Roman"/>
          <w:lang w:eastAsia="ru-RU"/>
        </w:rPr>
        <w:t xml:space="preserve"> г. в 05 ч. 00</w:t>
      </w:r>
      <w:r w:rsidRPr="008D6AF2">
        <w:rPr>
          <w:rFonts w:ascii="Times New Roman" w:eastAsia="Calibri" w:hAnsi="Times New Roman" w:cs="Times New Roman"/>
          <w:lang w:eastAsia="ru-RU"/>
        </w:rPr>
        <w:t xml:space="preserve"> мин. (время московское).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Подача предложений о цене в ходе торговой сессии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не проводится в случаях, если: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на участие в аукционе не подано ни одной заявки;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3) в результате определения участников аукциона Участником аукциона признан только один Участник;</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аукцион отменен Заказчиком.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С момента начала торговой сесс</w:t>
      </w:r>
      <w:proofErr w:type="gramStart"/>
      <w:r w:rsidRPr="00C15BDB">
        <w:rPr>
          <w:rFonts w:ascii="Times New Roman" w:eastAsia="Calibri" w:hAnsi="Times New Roman" w:cs="Times New Roman"/>
          <w:lang w:eastAsia="ru-RU"/>
        </w:rPr>
        <w:t>ии у У</w:t>
      </w:r>
      <w:proofErr w:type="gramEnd"/>
      <w:r w:rsidRPr="00C15BDB">
        <w:rPr>
          <w:rFonts w:ascii="Times New Roman" w:eastAsia="Calibri" w:hAnsi="Times New Roman" w:cs="Times New Roman"/>
          <w:lang w:eastAsia="ru-RU"/>
        </w:rPr>
        <w:t>частников аукциона появляется возможность ввода предложений о цене посредством штатного интерфейса закрытой части. Ввод предложений о цене возможен в течение установленного временного интервала (времени) для подачи предложений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представленное предложение о цене равно нулю;</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5) представленное предложение о цене не соответствует шагу торгов;</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Оператор публикует журнал хода торгов, где указывает лучшие предложения о цене, поданные участниками в ходе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на закупку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Победитель аукциона определяется Оператором электронной торговой площадки с помощью программных и технических средств.</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roofErr w:type="gramEnd"/>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C15BDB" w:rsidRDefault="00C15BDB" w:rsidP="00C15BDB">
      <w:pPr>
        <w:spacing w:after="0" w:line="252" w:lineRule="auto"/>
        <w:ind w:firstLine="360"/>
        <w:jc w:val="both"/>
        <w:rPr>
          <w:rFonts w:ascii="Cambria" w:eastAsia="Calibri" w:hAnsi="Cambria" w:cs="Times New Roman"/>
          <w:b/>
          <w:lang w:eastAsia="ru-RU"/>
        </w:rPr>
      </w:pPr>
      <w:r w:rsidRPr="00C15BDB">
        <w:rPr>
          <w:rFonts w:ascii="Times New Roman" w:eastAsia="Calibri" w:hAnsi="Times New Roman" w:cs="Times New Roman"/>
          <w:lang w:eastAsia="ru-RU"/>
        </w:rPr>
        <w:t xml:space="preserve">  </w:t>
      </w:r>
    </w:p>
    <w:p w:rsidR="00C15BDB" w:rsidRPr="00C15BDB" w:rsidRDefault="00C15BDB" w:rsidP="00721296">
      <w:pPr>
        <w:numPr>
          <w:ilvl w:val="0"/>
          <w:numId w:val="12"/>
        </w:numPr>
        <w:tabs>
          <w:tab w:val="left" w:pos="900"/>
        </w:tabs>
        <w:spacing w:after="0" w:line="240" w:lineRule="auto"/>
        <w:contextualSpacing/>
        <w:jc w:val="both"/>
        <w:rPr>
          <w:rFonts w:ascii="Times New Roman" w:eastAsia="Calibri" w:hAnsi="Times New Roman" w:cs="Times New Roman"/>
          <w:sz w:val="24"/>
          <w:szCs w:val="24"/>
          <w:lang w:eastAsia="ru-RU"/>
        </w:rPr>
      </w:pPr>
      <w:r w:rsidRPr="00C15BD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721296">
      <w:pPr>
        <w:numPr>
          <w:ilvl w:val="0"/>
          <w:numId w:val="12"/>
        </w:numPr>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1D574C" w:rsidRDefault="00C15BDB" w:rsidP="00721296">
      <w:pPr>
        <w:numPr>
          <w:ilvl w:val="0"/>
          <w:numId w:val="12"/>
        </w:numPr>
        <w:spacing w:after="0" w:line="240" w:lineRule="auto"/>
        <w:contextualSpacing/>
        <w:rPr>
          <w:rFonts w:ascii="Times New Roman" w:eastAsia="Calibri" w:hAnsi="Times New Roman" w:cs="Times New Roman"/>
          <w:b/>
          <w:lang w:eastAsia="ru-RU"/>
        </w:rPr>
      </w:pPr>
      <w:r w:rsidRPr="001D574C">
        <w:rPr>
          <w:rFonts w:ascii="Times New Roman" w:eastAsia="Calibri" w:hAnsi="Times New Roman" w:cs="Times New Roman"/>
          <w:b/>
          <w:lang w:eastAsia="ru-RU"/>
        </w:rPr>
        <w:t>Срок заключения договора: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721296">
      <w:pPr>
        <w:numPr>
          <w:ilvl w:val="0"/>
          <w:numId w:val="12"/>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прочие условия         </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w:t>
      </w:r>
      <w:r w:rsidR="00C56C55">
        <w:rPr>
          <w:rFonts w:ascii="Times New Roman" w:eastAsia="Calibri" w:hAnsi="Times New Roman" w:cs="Times New Roman"/>
          <w:lang w:eastAsia="ru-RU"/>
        </w:rPr>
        <w:t xml:space="preserve">льного закона от 18.07.2011 г. </w:t>
      </w:r>
      <w:r w:rsidRPr="00C15BDB">
        <w:rPr>
          <w:rFonts w:ascii="Times New Roman" w:eastAsia="Calibri" w:hAnsi="Times New Roman" w:cs="Times New Roman"/>
          <w:lang w:eastAsia="ru-RU"/>
        </w:rPr>
        <w:t xml:space="preserve">№ 223-ФЗ «О закупках товаров, работ, услуг отдельными видами юридических лиц» и регламентом электронной торговой площадки. </w:t>
      </w:r>
      <w:proofErr w:type="gramEnd"/>
    </w:p>
    <w:p w:rsidR="001D574C" w:rsidRPr="001D574C" w:rsidRDefault="001D574C" w:rsidP="001D574C">
      <w:pPr>
        <w:spacing w:after="0" w:line="240" w:lineRule="auto"/>
        <w:rPr>
          <w:rFonts w:ascii="Times New Roman" w:eastAsia="Calibri" w:hAnsi="Times New Roman" w:cs="Times New Roman"/>
          <w:lang w:eastAsia="ru-RU"/>
        </w:rPr>
      </w:pPr>
      <w:r>
        <w:rPr>
          <w:rFonts w:ascii="Times New Roman" w:eastAsia="Calibri" w:hAnsi="Times New Roman" w:cs="Times New Roman"/>
          <w:b/>
          <w:lang w:eastAsia="ru-RU"/>
        </w:rPr>
        <w:t xml:space="preserve">        </w:t>
      </w:r>
      <w:r w:rsidRPr="001D574C">
        <w:rPr>
          <w:rFonts w:ascii="Times New Roman" w:eastAsia="Calibri" w:hAnsi="Times New Roman" w:cs="Times New Roman"/>
          <w:b/>
          <w:lang w:eastAsia="ru-RU"/>
        </w:rPr>
        <w:t>18. приложения</w:t>
      </w:r>
      <w:r w:rsidRPr="001D574C">
        <w:rPr>
          <w:rFonts w:ascii="Times New Roman" w:eastAsia="Calibri" w:hAnsi="Times New Roman" w:cs="Times New Roman"/>
          <w:lang w:eastAsia="ru-RU"/>
        </w:rPr>
        <w:t>:</w:t>
      </w:r>
    </w:p>
    <w:p w:rsidR="001D574C" w:rsidRPr="001D574C" w:rsidRDefault="001D574C" w:rsidP="001D574C">
      <w:pPr>
        <w:spacing w:after="0" w:line="240" w:lineRule="auto"/>
        <w:rPr>
          <w:rFonts w:ascii="Times New Roman" w:eastAsia="Calibri" w:hAnsi="Times New Roman" w:cs="Times New Roman"/>
          <w:lang w:eastAsia="ru-RU"/>
        </w:rPr>
      </w:pPr>
      <w:r w:rsidRPr="001D574C">
        <w:rPr>
          <w:rFonts w:ascii="Times New Roman" w:eastAsia="Calibri" w:hAnsi="Times New Roman" w:cs="Times New Roman"/>
          <w:lang w:eastAsia="ru-RU"/>
        </w:rPr>
        <w:t xml:space="preserve">Приложение №1 – форма заявки на участие в открытом аукционе в электронной форме                 </w:t>
      </w:r>
    </w:p>
    <w:p w:rsidR="00C15BDB" w:rsidRDefault="001D574C" w:rsidP="001D574C">
      <w:pPr>
        <w:spacing w:after="0" w:line="240" w:lineRule="auto"/>
        <w:rPr>
          <w:rFonts w:ascii="Times New Roman" w:eastAsia="Calibri" w:hAnsi="Times New Roman" w:cs="Times New Roman"/>
          <w:lang w:eastAsia="ru-RU"/>
        </w:rPr>
      </w:pPr>
      <w:r w:rsidRPr="001D574C">
        <w:rPr>
          <w:rFonts w:ascii="Times New Roman" w:eastAsia="Calibri" w:hAnsi="Times New Roman" w:cs="Times New Roman"/>
          <w:lang w:eastAsia="ru-RU"/>
        </w:rPr>
        <w:t>Приложение № 2 – проект договора</w:t>
      </w: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C15BDB" w:rsidRDefault="00C15BDB" w:rsidP="00C15BDB">
      <w:pPr>
        <w:spacing w:after="0" w:line="240" w:lineRule="auto"/>
        <w:rPr>
          <w:rFonts w:ascii="Times New Roman" w:eastAsia="Calibri" w:hAnsi="Times New Roman" w:cs="Times New Roman"/>
          <w:lang w:eastAsia="ru-RU"/>
        </w:rPr>
      </w:pPr>
    </w:p>
    <w:p w:rsidR="00C52EF5" w:rsidRPr="00C15BDB" w:rsidRDefault="00C52EF5" w:rsidP="00C15BDB">
      <w:pPr>
        <w:spacing w:after="0" w:line="240" w:lineRule="auto"/>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t>Приложение № 1</w:t>
      </w:r>
    </w:p>
    <w:p w:rsidR="00C15BDB" w:rsidRPr="00C15BDB" w:rsidRDefault="00C15BDB" w:rsidP="00C15BDB">
      <w:pPr>
        <w:spacing w:after="0" w:line="240" w:lineRule="auto"/>
        <w:jc w:val="right"/>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ФОРМА №1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ЗАЯВКА НА УЧАСТИЕ В ОТКРЫТОМ АУКЦИОНЕ В ЭЛЕКТРОННОЙ ФОРМЕ</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НА ПРАВО ЗАКЛЮЧЕНИЯ ДОГОВОРА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ПОСТАВКУ  __________________________ № ____________</w:t>
      </w: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ДЛЯ НУЖД ГБУЗ «ИОКБ»   </w:t>
      </w: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Заказчик:</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autoSpaceDE w:val="0"/>
        <w:autoSpaceDN w:val="0"/>
        <w:adjustRightInd w:val="0"/>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Заявитель</w:t>
      </w:r>
      <w:r w:rsidRPr="00C15BDB">
        <w:rPr>
          <w:rFonts w:ascii="Times New Roman" w:eastAsia="Calibri" w:hAnsi="Times New Roman" w:cs="Times New Roman"/>
          <w:lang w:eastAsia="ru-RU"/>
        </w:rPr>
        <w:t>:___________________________________________________</w:t>
      </w:r>
      <w:r w:rsidR="00434242">
        <w:rPr>
          <w:rFonts w:ascii="Times New Roman" w:eastAsia="Calibri" w:hAnsi="Times New Roman" w:cs="Times New Roman"/>
          <w:lang w:eastAsia="ru-RU"/>
        </w:rPr>
        <w:t>_______________________</w:t>
      </w:r>
      <w:r w:rsidRPr="00C15BDB">
        <w:rPr>
          <w:rFonts w:ascii="Times New Roman" w:eastAsia="Calibri" w:hAnsi="Times New Roman" w:cs="Times New Roman"/>
          <w:lang w:eastAsia="ru-RU"/>
        </w:rPr>
        <w:t xml:space="preserve">                                                                                               </w:t>
      </w:r>
    </w:p>
    <w:p w:rsidR="00C15BDB" w:rsidRPr="00C15BDB"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 участник закупки)</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Место нахождения</w:t>
      </w:r>
      <w:r w:rsidRPr="00C15BDB">
        <w:rPr>
          <w:rFonts w:ascii="Times New Roman" w:eastAsia="Calibri" w:hAnsi="Times New Roman" w:cs="Times New Roman"/>
          <w:lang w:eastAsia="ru-RU"/>
        </w:rPr>
        <w:t>: 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нахождения участника закупки)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Телефон/факс_________________________________________________________________________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Электронная почта 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Зарегистрированный в: 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_____________________________________________________________________________________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регистрации)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ИНН_________________________________________________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caps/>
          <w:lang w:eastAsia="ru-RU"/>
        </w:rPr>
        <w:t>Кпп</w:t>
      </w:r>
      <w:r w:rsidRPr="00C15BDB">
        <w:rPr>
          <w:rFonts w:ascii="Times New Roman" w:eastAsia="Calibri" w:hAnsi="Times New Roman" w:cs="Times New Roman"/>
          <w:lang w:eastAsia="ru-RU"/>
        </w:rPr>
        <w:t xml:space="preserve"> (для юридических лиц) 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Банковские реквизиты:</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р</w:t>
      </w:r>
      <w:proofErr w:type="gramEnd"/>
      <w:r w:rsidRPr="00C15BDB">
        <w:rPr>
          <w:rFonts w:ascii="Times New Roman" w:eastAsia="Calibri" w:hAnsi="Times New Roman" w:cs="Times New Roman"/>
          <w:lang w:eastAsia="ru-RU"/>
        </w:rPr>
        <w:t>/с____________________________________________к/с_____________________________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банка   ___________________________БИК____________________________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Код ОГРН____________________________________________________________________</w:t>
      </w:r>
    </w:p>
    <w:p w:rsidR="00C15BDB" w:rsidRPr="00C15BDB"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w:t>
      </w:r>
      <w:r w:rsidRPr="00C15BDB">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                              </w:t>
      </w:r>
    </w:p>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C15BDB"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C15BDB"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2.</w:t>
      </w:r>
      <w:r w:rsidRPr="00C15BDB">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C15BDB">
        <w:rPr>
          <w:rFonts w:ascii="Times New Roman" w:eastAsia="Calibri" w:hAnsi="Times New Roman" w:cs="Times New Roman"/>
          <w:b/>
          <w:lang w:eastAsia="ru-RU"/>
        </w:rPr>
        <w:t>3.</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Cs/>
          <w:lang w:eastAsia="ru-RU"/>
        </w:rPr>
        <w:t>Характеристики и количество поставляемого оборудования:</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04"/>
        <w:gridCol w:w="2010"/>
        <w:gridCol w:w="1848"/>
        <w:gridCol w:w="659"/>
        <w:gridCol w:w="670"/>
        <w:gridCol w:w="1005"/>
        <w:gridCol w:w="1005"/>
      </w:tblGrid>
      <w:tr w:rsidR="00C15BDB" w:rsidRPr="00C15BDB" w:rsidTr="004C46E2">
        <w:trPr>
          <w:trHeight w:val="1535"/>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proofErr w:type="gramStart"/>
            <w:r w:rsidRPr="00C15BDB">
              <w:rPr>
                <w:rFonts w:ascii="Times New Roman" w:eastAsia="Calibri" w:hAnsi="Times New Roman" w:cs="Times New Roman"/>
                <w:b/>
                <w:lang w:eastAsia="ru-RU"/>
              </w:rPr>
              <w:t>п</w:t>
            </w:r>
            <w:proofErr w:type="gramEnd"/>
            <w:r w:rsidRPr="00C15BDB">
              <w:rPr>
                <w:rFonts w:ascii="Times New Roman" w:eastAsia="Calibri" w:hAnsi="Times New Roman" w:cs="Times New Roman"/>
                <w:b/>
                <w:lang w:eastAsia="ru-RU"/>
              </w:rPr>
              <w:t>/п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84"/>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Технические и функциональные характеристики, требования к размерам и иные показатели товара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108" w:right="-108"/>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Наличие функции и/или величина параметра</w:t>
            </w:r>
          </w:p>
        </w:tc>
        <w:tc>
          <w:tcPr>
            <w:tcW w:w="1848"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Страна изготовления, фирма производителя, год изготовления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Единица изм.</w:t>
            </w:r>
          </w:p>
        </w:tc>
        <w:tc>
          <w:tcPr>
            <w:tcW w:w="670"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Кол-во</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Стоимость за единицу</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bCs/>
                <w:lang w:eastAsia="ru-RU"/>
              </w:rPr>
              <w:t>Сумма, (рублей)</w:t>
            </w: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38"/>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ИТОГО:</w:t>
            </w: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bl>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4. Цена договора включает: </w:t>
      </w:r>
      <w:r w:rsidRPr="00C15BDB">
        <w:rPr>
          <w:rFonts w:ascii="Times New Roman" w:eastAsia="Calibri" w:hAnsi="Times New Roman" w:cs="Times New Roman"/>
          <w:lang w:eastAsia="ru-RU"/>
        </w:rPr>
        <w:t>____________________</w:t>
      </w:r>
      <w:r w:rsidRPr="00C15BDB">
        <w:rPr>
          <w:rFonts w:ascii="Times New Roman" w:eastAsia="Calibri" w:hAnsi="Times New Roman" w:cs="Times New Roman"/>
          <w:bCs/>
          <w:lang w:eastAsia="ru-RU"/>
        </w:rPr>
        <w:t>(прописать), т.е. цена является конечной.</w:t>
      </w: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5. </w:t>
      </w:r>
      <w:r w:rsidRPr="00C15BDB">
        <w:rPr>
          <w:rFonts w:ascii="Times New Roman" w:eastAsia="Calibri" w:hAnsi="Times New Roman" w:cs="Times New Roman"/>
          <w:b/>
          <w:bCs/>
          <w:lang w:eastAsia="ru-RU"/>
        </w:rPr>
        <w:t xml:space="preserve">Цена договора: ________________________________ </w:t>
      </w:r>
      <w:r w:rsidRPr="00C15BDB">
        <w:rPr>
          <w:rFonts w:ascii="Times New Roman" w:eastAsia="Calibri" w:hAnsi="Times New Roman" w:cs="Times New Roman"/>
          <w:bCs/>
          <w:lang w:eastAsia="ru-RU"/>
        </w:rPr>
        <w:t>(указать цифрами и прописью).</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6. Настоящей заявкой мы подтверждаем, что нам известны </w:t>
      </w:r>
      <w:r w:rsidRPr="00C15BDB">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C15BDB" w:rsidRDefault="00C15BDB" w:rsidP="00C15BDB">
      <w:p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7.  </w:t>
      </w:r>
      <w:r w:rsidRPr="00C15BDB">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C15BDB" w:rsidRDefault="00C15BDB" w:rsidP="00C15BDB">
      <w:pPr>
        <w:spacing w:after="0" w:line="240" w:lineRule="auto"/>
        <w:contextualSpacing/>
        <w:jc w:val="center"/>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соответствует требованиям аукционной документации, а именно:</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w:t>
      </w:r>
      <w:proofErr w:type="gramEnd"/>
      <w:r w:rsidRPr="00C15BDB">
        <w:rPr>
          <w:rFonts w:ascii="Times New Roman" w:eastAsia="Calibri" w:hAnsi="Times New Roman" w:cs="Times New Roman"/>
          <w:lang w:eastAsia="ru-RU"/>
        </w:rPr>
        <w:t xml:space="preserve"> в сфере закупок товаров, работ, услуг для обеспечения государственных и муниципальных нужд».</w:t>
      </w:r>
    </w:p>
    <w:p w:rsidR="00C15BDB" w:rsidRPr="00C15BDB" w:rsidRDefault="00C15BDB" w:rsidP="00C15BDB">
      <w:pPr>
        <w:spacing w:after="0" w:line="240" w:lineRule="auto"/>
        <w:jc w:val="both"/>
        <w:rPr>
          <w:rFonts w:ascii="Times New Roman" w:eastAsia="Calibri" w:hAnsi="Times New Roman" w:cs="Times New Roman"/>
          <w:b/>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_____________________________                               __________________________________ </w:t>
      </w: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(подпись, печать)                                                               (должность Ф.И.О.)</w:t>
      </w: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br w:type="page"/>
      </w:r>
      <w:r w:rsidRPr="00C15BDB">
        <w:rPr>
          <w:rFonts w:ascii="Times New Roman" w:eastAsia="Calibri" w:hAnsi="Times New Roman" w:cs="Times New Roman"/>
          <w:lang w:eastAsia="ru-RU"/>
        </w:rPr>
        <w:lastRenderedPageBreak/>
        <w:t>Приложение № 2</w:t>
      </w:r>
    </w:p>
    <w:p w:rsidR="00C15BDB" w:rsidRPr="00C15BDB" w:rsidRDefault="00C15BDB" w:rsidP="00C15BDB">
      <w:pPr>
        <w:spacing w:after="0" w:line="240" w:lineRule="auto"/>
        <w:jc w:val="center"/>
        <w:rPr>
          <w:rFonts w:ascii="Times New Roman" w:eastAsia="Calibri" w:hAnsi="Times New Roman" w:cs="Times New Roman"/>
          <w:b/>
          <w:lang w:eastAsia="ru-RU"/>
        </w:rPr>
      </w:pPr>
    </w:p>
    <w:p w:rsidR="00C15BDB" w:rsidRDefault="00C15BDB"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ФОРМА №2</w:t>
      </w:r>
    </w:p>
    <w:p w:rsidR="00434242" w:rsidRDefault="00434242" w:rsidP="00434242">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ПРОЕКТ ДОГОВОРА №________</w:t>
      </w: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b/>
          <w:color w:val="000000"/>
          <w:sz w:val="24"/>
          <w:szCs w:val="24"/>
          <w:lang w:eastAsia="ru-RU"/>
        </w:rPr>
        <w:t xml:space="preserve">на поставку </w:t>
      </w:r>
      <w:r w:rsidR="0025450D" w:rsidRPr="0025450D">
        <w:rPr>
          <w:rFonts w:ascii="Times New Roman" w:eastAsia="Calibri" w:hAnsi="Times New Roman" w:cs="Times New Roman"/>
          <w:b/>
          <w:sz w:val="24"/>
          <w:szCs w:val="24"/>
          <w:lang w:eastAsia="ru-RU"/>
        </w:rPr>
        <w:t xml:space="preserve">системы освещения со смешиванием света в отражателе внутри световой головки (медицинского стандарта CHROMOPHARE, варианта исполнения F 628 /F 528 - </w:t>
      </w:r>
      <w:proofErr w:type="spellStart"/>
      <w:r w:rsidR="0025450D" w:rsidRPr="0025450D">
        <w:rPr>
          <w:rFonts w:ascii="Times New Roman" w:eastAsia="Calibri" w:hAnsi="Times New Roman" w:cs="Times New Roman"/>
          <w:b/>
          <w:sz w:val="24"/>
          <w:szCs w:val="24"/>
          <w:lang w:eastAsia="ru-RU"/>
        </w:rPr>
        <w:t>двухкупольный</w:t>
      </w:r>
      <w:proofErr w:type="spellEnd"/>
      <w:r w:rsidR="0025450D" w:rsidRPr="0025450D">
        <w:rPr>
          <w:rFonts w:ascii="Times New Roman" w:eastAsia="Calibri" w:hAnsi="Times New Roman" w:cs="Times New Roman"/>
          <w:b/>
          <w:sz w:val="24"/>
          <w:szCs w:val="24"/>
          <w:lang w:eastAsia="ru-RU"/>
        </w:rPr>
        <w:t>)</w:t>
      </w:r>
      <w:r w:rsidRPr="00751A8F">
        <w:rPr>
          <w:rFonts w:ascii="Times New Roman" w:eastAsia="Calibri" w:hAnsi="Times New Roman" w:cs="Times New Roman"/>
          <w:b/>
          <w:sz w:val="24"/>
          <w:szCs w:val="24"/>
          <w:lang w:eastAsia="ru-RU"/>
        </w:rPr>
        <w:t>.</w:t>
      </w:r>
      <w:r w:rsidRPr="00751A8F">
        <w:rPr>
          <w:rFonts w:ascii="Times New Roman" w:eastAsia="Calibri" w:hAnsi="Times New Roman" w:cs="Times New Roman"/>
          <w:color w:val="000000"/>
          <w:sz w:val="24"/>
          <w:szCs w:val="24"/>
          <w:lang w:eastAsia="ru-RU"/>
        </w:rPr>
        <w:t xml:space="preserve"> </w:t>
      </w: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г. Иркутск                                                                                          "_____"_____________ 201__ г.</w:t>
      </w:r>
    </w:p>
    <w:p w:rsidR="00751A8F" w:rsidRPr="00751A8F" w:rsidRDefault="00751A8F" w:rsidP="00751A8F">
      <w:pPr>
        <w:autoSpaceDE w:val="0"/>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tabs>
          <w:tab w:val="left" w:pos="540"/>
          <w:tab w:val="left" w:pos="900"/>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Cs/>
          <w:color w:val="000000"/>
          <w:sz w:val="24"/>
          <w:szCs w:val="24"/>
          <w:lang w:eastAsia="ru-RU"/>
        </w:rPr>
        <w:t xml:space="preserve">                                                           </w:t>
      </w:r>
      <w:proofErr w:type="gramStart"/>
      <w:r w:rsidRPr="00751A8F">
        <w:rPr>
          <w:rFonts w:ascii="Times New Roman" w:eastAsia="Calibri" w:hAnsi="Times New Roman" w:cs="Times New Roman"/>
          <w:bCs/>
          <w:color w:val="000000"/>
          <w:sz w:val="24"/>
          <w:szCs w:val="24"/>
          <w:lang w:eastAsia="ru-RU"/>
        </w:rPr>
        <w:t xml:space="preserve">, в дальнейшем именуемое Поставщик, в лице   _____________,_ действующего на основании _________________, с одной стороны, и </w:t>
      </w:r>
      <w:r w:rsidRPr="00751A8F">
        <w:rPr>
          <w:rFonts w:ascii="Times New Roman" w:eastAsia="Calibri" w:hAnsi="Times New Roman" w:cs="Times New Roman"/>
          <w:b/>
          <w:color w:val="000000"/>
          <w:sz w:val="24"/>
          <w:szCs w:val="24"/>
          <w:lang w:eastAsia="ru-RU"/>
        </w:rPr>
        <w:t>Государственное бюджетное учреждение здравоохранения Иркутская ордена «Знак Почета» областная клиническая больница</w:t>
      </w:r>
      <w:r w:rsidRPr="00751A8F">
        <w:rPr>
          <w:rFonts w:ascii="Times New Roman" w:eastAsia="Calibri" w:hAnsi="Times New Roman" w:cs="Times New Roman"/>
          <w:b/>
          <w:bCs/>
          <w:color w:val="000000"/>
          <w:sz w:val="24"/>
          <w:szCs w:val="24"/>
          <w:lang w:eastAsia="ru-RU"/>
        </w:rPr>
        <w:t>,</w:t>
      </w:r>
      <w:r w:rsidRPr="00751A8F">
        <w:rPr>
          <w:rFonts w:ascii="Times New Roman" w:eastAsia="Calibri" w:hAnsi="Times New Roman" w:cs="Times New Roman"/>
          <w:color w:val="000000"/>
          <w:sz w:val="24"/>
          <w:szCs w:val="24"/>
          <w:lang w:eastAsia="ru-RU"/>
        </w:rPr>
        <w:t xml:space="preserve"> </w:t>
      </w:r>
      <w:r w:rsidRPr="00751A8F">
        <w:rPr>
          <w:rFonts w:ascii="Times New Roman" w:eastAsia="Calibri" w:hAnsi="Times New Roman" w:cs="Times New Roman"/>
          <w:bCs/>
          <w:color w:val="000000"/>
          <w:sz w:val="24"/>
          <w:szCs w:val="24"/>
          <w:lang w:eastAsia="ru-RU"/>
        </w:rPr>
        <w:t xml:space="preserve">именуемое в дальнейшем Заказчик, в лице главного врача Дудина Петра </w:t>
      </w:r>
      <w:proofErr w:type="spellStart"/>
      <w:r w:rsidRPr="00751A8F">
        <w:rPr>
          <w:rFonts w:ascii="Times New Roman" w:eastAsia="Calibri" w:hAnsi="Times New Roman" w:cs="Times New Roman"/>
          <w:bCs/>
          <w:color w:val="000000"/>
          <w:sz w:val="24"/>
          <w:szCs w:val="24"/>
          <w:lang w:eastAsia="ru-RU"/>
        </w:rPr>
        <w:t>Евлампьевича</w:t>
      </w:r>
      <w:proofErr w:type="spellEnd"/>
      <w:r w:rsidRPr="00751A8F">
        <w:rPr>
          <w:rFonts w:ascii="Times New Roman" w:eastAsia="Calibri" w:hAnsi="Times New Roman" w:cs="Times New Roman"/>
          <w:bCs/>
          <w:color w:val="000000"/>
          <w:sz w:val="24"/>
          <w:szCs w:val="24"/>
          <w:lang w:eastAsia="ru-RU"/>
        </w:rPr>
        <w:t xml:space="preserve">, действующего на основании Устава, с другой стороны, по результатам проведенного </w:t>
      </w:r>
      <w:r w:rsidRPr="00751A8F">
        <w:rPr>
          <w:rFonts w:ascii="Times New Roman" w:eastAsia="Calibri" w:hAnsi="Times New Roman" w:cs="Times New Roman"/>
          <w:sz w:val="24"/>
          <w:szCs w:val="24"/>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751A8F">
        <w:rPr>
          <w:rFonts w:ascii="Times New Roman" w:eastAsia="Calibri" w:hAnsi="Times New Roman" w:cs="Times New Roman"/>
          <w:sz w:val="24"/>
          <w:szCs w:val="24"/>
          <w:lang w:eastAsia="ru-RU"/>
        </w:rPr>
        <w:t xml:space="preserve"> форме </w:t>
      </w:r>
      <w:r w:rsidRPr="00751A8F">
        <w:rPr>
          <w:rFonts w:ascii="Times New Roman" w:eastAsia="Calibri" w:hAnsi="Times New Roman" w:cs="Times New Roman"/>
          <w:bCs/>
          <w:color w:val="000000"/>
          <w:sz w:val="24"/>
          <w:szCs w:val="24"/>
          <w:lang w:eastAsia="ru-RU"/>
        </w:rPr>
        <w:t>(протокол от                 года №</w:t>
      </w:r>
      <w:proofErr w:type="gramStart"/>
      <w:r w:rsidRPr="00751A8F">
        <w:rPr>
          <w:rFonts w:ascii="Times New Roman" w:eastAsia="Calibri" w:hAnsi="Times New Roman" w:cs="Times New Roman"/>
          <w:bCs/>
          <w:color w:val="000000"/>
          <w:sz w:val="24"/>
          <w:szCs w:val="24"/>
          <w:lang w:eastAsia="ru-RU"/>
        </w:rPr>
        <w:t xml:space="preserve">                )</w:t>
      </w:r>
      <w:proofErr w:type="gramEnd"/>
      <w:r w:rsidRPr="00751A8F">
        <w:rPr>
          <w:rFonts w:ascii="Times New Roman" w:eastAsia="Calibri" w:hAnsi="Times New Roman" w:cs="Times New Roman"/>
          <w:bCs/>
          <w:color w:val="000000"/>
          <w:sz w:val="24"/>
          <w:szCs w:val="24"/>
          <w:lang w:eastAsia="ru-RU"/>
        </w:rPr>
        <w:t>, заключили настоящий Договор о нижеследующем:</w:t>
      </w:r>
    </w:p>
    <w:p w:rsidR="00751A8F" w:rsidRPr="00751A8F" w:rsidRDefault="00751A8F" w:rsidP="00751A8F">
      <w:pPr>
        <w:spacing w:after="0" w:line="240" w:lineRule="auto"/>
        <w:jc w:val="both"/>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1. ПРЕДМЕТ ДОГОВОРА</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tabs>
          <w:tab w:val="left" w:pos="540"/>
          <w:tab w:val="left" w:pos="900"/>
        </w:tabs>
        <w:spacing w:after="0" w:line="240" w:lineRule="auto"/>
        <w:jc w:val="both"/>
        <w:rPr>
          <w:rFonts w:ascii="Times New Roman" w:eastAsia="Calibri" w:hAnsi="Times New Roman" w:cs="Times New Roman"/>
          <w:b/>
          <w:bCs/>
          <w:sz w:val="24"/>
          <w:szCs w:val="24"/>
          <w:lang w:eastAsia="ru-RU"/>
        </w:rPr>
      </w:pPr>
      <w:r w:rsidRPr="00751A8F">
        <w:rPr>
          <w:rFonts w:ascii="Times New Roman" w:eastAsia="Calibri" w:hAnsi="Times New Roman" w:cs="Times New Roman"/>
          <w:color w:val="000000"/>
          <w:sz w:val="24"/>
          <w:szCs w:val="24"/>
          <w:lang w:eastAsia="ru-RU"/>
        </w:rPr>
        <w:t xml:space="preserve">1.1. По настоящему </w:t>
      </w:r>
      <w:r w:rsidRPr="00751A8F">
        <w:rPr>
          <w:rFonts w:ascii="Times New Roman" w:eastAsia="Calibri" w:hAnsi="Times New Roman" w:cs="Times New Roman"/>
          <w:bCs/>
          <w:color w:val="000000"/>
          <w:sz w:val="24"/>
          <w:szCs w:val="24"/>
          <w:lang w:eastAsia="ru-RU"/>
        </w:rPr>
        <w:t xml:space="preserve">Договору </w:t>
      </w:r>
      <w:r w:rsidRPr="00751A8F">
        <w:rPr>
          <w:rFonts w:ascii="Times New Roman" w:eastAsia="Calibri" w:hAnsi="Times New Roman" w:cs="Times New Roman"/>
          <w:color w:val="000000"/>
          <w:sz w:val="24"/>
          <w:szCs w:val="24"/>
          <w:lang w:eastAsia="ru-RU"/>
        </w:rPr>
        <w:t xml:space="preserve">Поставщик передает, а Заказчик обязуется принять </w:t>
      </w:r>
      <w:r w:rsidRPr="00751A8F">
        <w:rPr>
          <w:rFonts w:ascii="Times New Roman" w:eastAsia="Calibri" w:hAnsi="Times New Roman" w:cs="Times New Roman"/>
          <w:sz w:val="24"/>
          <w:szCs w:val="24"/>
          <w:lang w:eastAsia="ar-SA"/>
        </w:rPr>
        <w:t xml:space="preserve"> </w:t>
      </w:r>
      <w:r w:rsidR="0025450D" w:rsidRPr="0025450D">
        <w:rPr>
          <w:rFonts w:ascii="Times New Roman" w:eastAsia="Calibri" w:hAnsi="Times New Roman" w:cs="Times New Roman"/>
          <w:b/>
          <w:lang w:eastAsia="ru-RU"/>
        </w:rPr>
        <w:t>систем</w:t>
      </w:r>
      <w:r w:rsidR="0025450D">
        <w:rPr>
          <w:rFonts w:ascii="Times New Roman" w:eastAsia="Calibri" w:hAnsi="Times New Roman" w:cs="Times New Roman"/>
          <w:b/>
          <w:lang w:eastAsia="ru-RU"/>
        </w:rPr>
        <w:t>у</w:t>
      </w:r>
      <w:r w:rsidR="0025450D" w:rsidRPr="0025450D">
        <w:rPr>
          <w:rFonts w:ascii="Times New Roman" w:eastAsia="Calibri" w:hAnsi="Times New Roman" w:cs="Times New Roman"/>
          <w:b/>
          <w:lang w:eastAsia="ru-RU"/>
        </w:rPr>
        <w:t xml:space="preserve"> освещения со смешиванием света в отражателе внутри световой головки (медицинского стандарта CHROMOPHARE, варианта исполнения F 628 /F 528 - </w:t>
      </w:r>
      <w:proofErr w:type="spellStart"/>
      <w:r w:rsidR="0025450D" w:rsidRPr="0025450D">
        <w:rPr>
          <w:rFonts w:ascii="Times New Roman" w:eastAsia="Calibri" w:hAnsi="Times New Roman" w:cs="Times New Roman"/>
          <w:b/>
          <w:lang w:eastAsia="ru-RU"/>
        </w:rPr>
        <w:t>двухкупольный</w:t>
      </w:r>
      <w:proofErr w:type="spellEnd"/>
      <w:r w:rsidR="0025450D" w:rsidRPr="0025450D">
        <w:rPr>
          <w:rFonts w:ascii="Times New Roman" w:eastAsia="Calibri" w:hAnsi="Times New Roman" w:cs="Times New Roman"/>
          <w:b/>
          <w:lang w:eastAsia="ru-RU"/>
        </w:rPr>
        <w:t xml:space="preserve">) </w:t>
      </w:r>
      <w:r w:rsidRPr="00751A8F">
        <w:rPr>
          <w:rFonts w:ascii="Times New Roman" w:eastAsia="Calibri" w:hAnsi="Times New Roman" w:cs="Times New Roman"/>
          <w:bCs/>
          <w:sz w:val="24"/>
          <w:szCs w:val="24"/>
          <w:lang w:eastAsia="ru-RU"/>
        </w:rPr>
        <w:t>(далее - Оборудование)</w:t>
      </w:r>
      <w:r w:rsidRPr="00751A8F">
        <w:rPr>
          <w:rFonts w:ascii="Times New Roman" w:eastAsia="Calibri" w:hAnsi="Times New Roman" w:cs="Times New Roman"/>
          <w:color w:val="000000"/>
          <w:sz w:val="24"/>
          <w:szCs w:val="24"/>
          <w:lang w:eastAsia="ru-RU"/>
        </w:rPr>
        <w:t xml:space="preserve">, указанное в приложении № 1, являющемся неотъемлемой частью настоящего </w:t>
      </w:r>
      <w:r w:rsidRPr="00751A8F">
        <w:rPr>
          <w:rFonts w:ascii="Times New Roman" w:eastAsia="Calibri" w:hAnsi="Times New Roman" w:cs="Times New Roman"/>
          <w:bCs/>
          <w:color w:val="000000"/>
          <w:sz w:val="24"/>
          <w:szCs w:val="24"/>
          <w:lang w:eastAsia="ru-RU"/>
        </w:rPr>
        <w:t xml:space="preserve">Договора, </w:t>
      </w:r>
      <w:r w:rsidRPr="00751A8F">
        <w:rPr>
          <w:rFonts w:ascii="Times New Roman" w:eastAsia="Calibri" w:hAnsi="Times New Roman" w:cs="Times New Roman"/>
          <w:color w:val="000000"/>
          <w:sz w:val="24"/>
          <w:szCs w:val="24"/>
          <w:lang w:eastAsia="ru-RU"/>
        </w:rPr>
        <w:t xml:space="preserve">и уплатить за него определенную настоящим </w:t>
      </w:r>
      <w:r w:rsidRPr="00751A8F">
        <w:rPr>
          <w:rFonts w:ascii="Times New Roman" w:eastAsia="Calibri" w:hAnsi="Times New Roman" w:cs="Times New Roman"/>
          <w:bCs/>
          <w:color w:val="000000"/>
          <w:sz w:val="24"/>
          <w:szCs w:val="24"/>
          <w:lang w:eastAsia="ru-RU"/>
        </w:rPr>
        <w:t xml:space="preserve">Договором </w:t>
      </w:r>
      <w:r w:rsidRPr="00751A8F">
        <w:rPr>
          <w:rFonts w:ascii="Times New Roman" w:eastAsia="Calibri" w:hAnsi="Times New Roman" w:cs="Times New Roman"/>
          <w:color w:val="000000"/>
          <w:sz w:val="24"/>
          <w:szCs w:val="24"/>
          <w:lang w:eastAsia="ru-RU"/>
        </w:rPr>
        <w:t>денежную сумму (цену).</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iCs/>
          <w:sz w:val="24"/>
          <w:szCs w:val="24"/>
          <w:lang w:eastAsia="ar-SA"/>
        </w:rPr>
        <w:t xml:space="preserve">1.2. </w:t>
      </w:r>
      <w:r w:rsidRPr="00751A8F">
        <w:rPr>
          <w:rFonts w:ascii="Times New Roman" w:eastAsia="Calibri" w:hAnsi="Times New Roman" w:cs="Times New Roman"/>
          <w:sz w:val="24"/>
          <w:szCs w:val="24"/>
          <w:lang w:eastAsia="ru-RU"/>
        </w:rPr>
        <w:t xml:space="preserve">Срок поставки с учетом ввода в эксплуатацию оборудования и обучения персонала: в течение </w:t>
      </w:r>
      <w:r w:rsidR="0025450D" w:rsidRPr="0025450D">
        <w:rPr>
          <w:rFonts w:ascii="Times New Roman" w:eastAsia="Calibri" w:hAnsi="Times New Roman" w:cs="Times New Roman"/>
          <w:sz w:val="24"/>
          <w:szCs w:val="24"/>
          <w:lang w:eastAsia="ru-RU"/>
        </w:rPr>
        <w:t>60</w:t>
      </w:r>
      <w:r w:rsidR="0025450D">
        <w:rPr>
          <w:rFonts w:ascii="Times New Roman" w:eastAsia="Calibri" w:hAnsi="Times New Roman" w:cs="Times New Roman"/>
          <w:sz w:val="24"/>
          <w:szCs w:val="24"/>
          <w:lang w:eastAsia="ru-RU"/>
        </w:rPr>
        <w:t xml:space="preserve"> (шестидесяти)</w:t>
      </w:r>
      <w:r w:rsidR="0025450D" w:rsidRPr="0025450D">
        <w:rPr>
          <w:rFonts w:ascii="Times New Roman" w:eastAsia="Calibri" w:hAnsi="Times New Roman" w:cs="Times New Roman"/>
          <w:sz w:val="24"/>
          <w:szCs w:val="24"/>
          <w:lang w:eastAsia="ru-RU"/>
        </w:rPr>
        <w:t xml:space="preserve"> рабочих дней </w:t>
      </w:r>
      <w:r w:rsidRPr="00751A8F">
        <w:rPr>
          <w:rFonts w:ascii="Times New Roman" w:eastAsia="Calibri" w:hAnsi="Times New Roman" w:cs="Times New Roman"/>
          <w:sz w:val="24"/>
          <w:szCs w:val="24"/>
          <w:lang w:eastAsia="ru-RU"/>
        </w:rPr>
        <w:t>с момента заключения договора.</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Поставка, ввод в эксплуатацию оборудования и обучение персонала осуществляется в рабочие дни с 09-00 до 15-00.</w:t>
      </w:r>
    </w:p>
    <w:p w:rsidR="00751A8F" w:rsidRPr="00751A8F" w:rsidRDefault="00751A8F" w:rsidP="00751A8F">
      <w:pPr>
        <w:tabs>
          <w:tab w:val="center" w:pos="4677"/>
          <w:tab w:val="right" w:pos="9355"/>
        </w:tabs>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1.4. Место поставки оборудования: </w:t>
      </w:r>
      <w:r w:rsidRPr="00751A8F">
        <w:rPr>
          <w:rFonts w:ascii="Times New Roman" w:eastAsia="Calibri" w:hAnsi="Times New Roman" w:cs="Times New Roman"/>
          <w:bCs/>
          <w:sz w:val="24"/>
          <w:szCs w:val="24"/>
          <w:lang w:eastAsia="ru-RU"/>
        </w:rPr>
        <w:t>город Иркутск, микрорайон Юбилейный, 100.</w:t>
      </w:r>
    </w:p>
    <w:p w:rsidR="00751A8F" w:rsidRPr="00751A8F" w:rsidRDefault="00751A8F" w:rsidP="00751A8F">
      <w:pPr>
        <w:spacing w:after="0" w:line="240" w:lineRule="auto"/>
        <w:jc w:val="both"/>
        <w:rPr>
          <w:rFonts w:ascii="Times New Roman" w:eastAsia="Calibri" w:hAnsi="Times New Roman" w:cs="Times New Roman"/>
          <w:bCs/>
          <w:i/>
          <w:sz w:val="24"/>
          <w:szCs w:val="24"/>
          <w:lang w:eastAsia="ru-RU"/>
        </w:rPr>
      </w:pPr>
      <w:r w:rsidRPr="00751A8F">
        <w:rPr>
          <w:rFonts w:ascii="Times New Roman" w:eastAsia="Calibri" w:hAnsi="Times New Roman" w:cs="Times New Roman"/>
          <w:bCs/>
          <w:sz w:val="24"/>
          <w:szCs w:val="24"/>
          <w:lang w:eastAsia="ru-RU"/>
        </w:rPr>
        <w:t xml:space="preserve">1.5. Гарантийный срок поставляемого оборудования, </w:t>
      </w:r>
      <w:r w:rsidRPr="00751A8F">
        <w:rPr>
          <w:rFonts w:ascii="Times New Roman" w:eastAsia="Calibri" w:hAnsi="Times New Roman" w:cs="Times New Roman"/>
          <w:sz w:val="24"/>
          <w:szCs w:val="24"/>
          <w:lang w:eastAsia="ru-RU"/>
        </w:rPr>
        <w:t xml:space="preserve">не менее чем срок действия гарантии производителя поставляемого оборудования, но не менее 12 (двенадцати) месяцев </w:t>
      </w:r>
      <w:r w:rsidRPr="00751A8F">
        <w:rPr>
          <w:rFonts w:ascii="Times New Roman" w:eastAsia="Calibri" w:hAnsi="Times New Roman" w:cs="Times New Roman"/>
          <w:bCs/>
          <w:sz w:val="24"/>
          <w:szCs w:val="24"/>
          <w:lang w:eastAsia="ru-RU"/>
        </w:rPr>
        <w:t xml:space="preserve">с момента подписания Акта ввода в эксплуатацию, а именно ____________________ </w:t>
      </w:r>
      <w:r w:rsidRPr="00751A8F">
        <w:rPr>
          <w:rFonts w:ascii="Times New Roman" w:eastAsia="Calibri" w:hAnsi="Times New Roman" w:cs="Times New Roman"/>
          <w:bCs/>
          <w:i/>
          <w:sz w:val="24"/>
          <w:szCs w:val="24"/>
          <w:lang w:eastAsia="ru-RU"/>
        </w:rPr>
        <w:t>(указывается конкретный срок).</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 ОБЯЗАННОСТИ СТОРОН</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2.1. Заказчик обязан:</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2.1.1. </w:t>
      </w:r>
      <w:r w:rsidRPr="00751A8F">
        <w:rPr>
          <w:rFonts w:ascii="Times New Roman" w:eastAsia="Calibri" w:hAnsi="Times New Roman" w:cs="Times New Roman"/>
          <w:sz w:val="24"/>
          <w:szCs w:val="24"/>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2.1.2. </w:t>
      </w:r>
      <w:r w:rsidRPr="00751A8F">
        <w:rPr>
          <w:rFonts w:ascii="Times New Roman" w:eastAsia="Calibri" w:hAnsi="Times New Roman" w:cs="Times New Roman"/>
          <w:sz w:val="24"/>
          <w:szCs w:val="24"/>
          <w:lang w:eastAsia="ru-RU"/>
        </w:rPr>
        <w:t xml:space="preserve">принять документы, предусмотренные п. 3.9. настоящего Договора, при отсутствии  замечаний к указанным документам.  </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2.1.3. осуществлять </w:t>
      </w:r>
      <w:proofErr w:type="gramStart"/>
      <w:r w:rsidRPr="00751A8F">
        <w:rPr>
          <w:rFonts w:ascii="Times New Roman" w:eastAsia="Calibri" w:hAnsi="Times New Roman" w:cs="Times New Roman"/>
          <w:color w:val="000000"/>
          <w:sz w:val="24"/>
          <w:szCs w:val="24"/>
          <w:lang w:eastAsia="ru-RU"/>
        </w:rPr>
        <w:t>контроль за</w:t>
      </w:r>
      <w:proofErr w:type="gramEnd"/>
      <w:r w:rsidRPr="00751A8F">
        <w:rPr>
          <w:rFonts w:ascii="Times New Roman" w:eastAsia="Calibri" w:hAnsi="Times New Roman" w:cs="Times New Roman"/>
          <w:color w:val="000000"/>
          <w:sz w:val="24"/>
          <w:szCs w:val="24"/>
          <w:lang w:eastAsia="ru-RU"/>
        </w:rPr>
        <w:t xml:space="preserve"> исполнением настоящего </w:t>
      </w:r>
      <w:r w:rsidRPr="00751A8F">
        <w:rPr>
          <w:rFonts w:ascii="Times New Roman" w:eastAsia="Calibri" w:hAnsi="Times New Roman" w:cs="Times New Roman"/>
          <w:bCs/>
          <w:color w:val="000000"/>
          <w:sz w:val="24"/>
          <w:szCs w:val="24"/>
          <w:lang w:eastAsia="ru-RU"/>
        </w:rPr>
        <w:t>Договора</w:t>
      </w:r>
      <w:r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2.2. Поставщик обязан:</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color w:val="000000"/>
          <w:sz w:val="24"/>
          <w:szCs w:val="24"/>
          <w:lang w:eastAsia="ru-RU"/>
        </w:rPr>
        <w:t xml:space="preserve">2.2.1. </w:t>
      </w:r>
      <w:r w:rsidRPr="00751A8F">
        <w:rPr>
          <w:rFonts w:ascii="Times New Roman" w:eastAsia="Calibri" w:hAnsi="Times New Roman" w:cs="Times New Roman"/>
          <w:bCs/>
          <w:sz w:val="24"/>
          <w:szCs w:val="24"/>
          <w:lang w:eastAsia="ru-RU"/>
        </w:rPr>
        <w:t xml:space="preserve">обеспечить ввод в эксплуатацию (провести комплекс работ по распаковке, </w:t>
      </w:r>
      <w:proofErr w:type="spellStart"/>
      <w:r w:rsidRPr="00751A8F">
        <w:rPr>
          <w:rFonts w:ascii="Times New Roman" w:eastAsia="Calibri" w:hAnsi="Times New Roman" w:cs="Times New Roman"/>
          <w:bCs/>
          <w:sz w:val="24"/>
          <w:szCs w:val="24"/>
          <w:lang w:eastAsia="ru-RU"/>
        </w:rPr>
        <w:t>расконсервации</w:t>
      </w:r>
      <w:proofErr w:type="spellEnd"/>
      <w:r w:rsidRPr="00751A8F">
        <w:rPr>
          <w:rFonts w:ascii="Times New Roman" w:eastAsia="Calibri" w:hAnsi="Times New Roman" w:cs="Times New Roman"/>
          <w:bCs/>
          <w:sz w:val="24"/>
          <w:szCs w:val="24"/>
          <w:lang w:eastAsia="ru-RU"/>
        </w:rPr>
        <w:t>, установке (монтажу), пуско-наладке, сдаче-приемке в эксплуатацию</w:t>
      </w:r>
      <w:r w:rsidR="0025450D">
        <w:rPr>
          <w:rFonts w:ascii="Times New Roman" w:eastAsia="Calibri" w:hAnsi="Times New Roman" w:cs="Times New Roman"/>
          <w:bCs/>
          <w:sz w:val="24"/>
          <w:szCs w:val="24"/>
          <w:lang w:eastAsia="ru-RU"/>
        </w:rPr>
        <w:t>)</w:t>
      </w:r>
      <w:r w:rsidRPr="00751A8F">
        <w:rPr>
          <w:rFonts w:ascii="Times New Roman" w:eastAsia="Calibri" w:hAnsi="Times New Roman" w:cs="Times New Roman"/>
          <w:bCs/>
          <w:sz w:val="24"/>
          <w:szCs w:val="24"/>
          <w:lang w:eastAsia="ru-RU"/>
        </w:rPr>
        <w:t xml:space="preserve">. </w:t>
      </w:r>
      <w:r w:rsidRPr="00751A8F">
        <w:rPr>
          <w:rFonts w:ascii="Times New Roman" w:eastAsia="Calibri" w:hAnsi="Times New Roman" w:cs="Times New Roman"/>
          <w:bCs/>
          <w:sz w:val="24"/>
          <w:szCs w:val="24"/>
          <w:lang w:eastAsia="ru-RU"/>
        </w:rPr>
        <w:lastRenderedPageBreak/>
        <w:t>Поставка и ввод в эксплуатацию оборудования должны производиться в соответствии с действующими нормативами и правилами.</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2.2.2. </w:t>
      </w:r>
      <w:r w:rsidRPr="00751A8F">
        <w:rPr>
          <w:rFonts w:ascii="Times New Roman" w:eastAsia="Calibri" w:hAnsi="Times New Roman" w:cs="Times New Roman"/>
          <w:bCs/>
          <w:sz w:val="24"/>
          <w:szCs w:val="24"/>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bCs/>
          <w:sz w:val="24"/>
          <w:szCs w:val="24"/>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2.2.4. </w:t>
      </w:r>
      <w:r w:rsidRPr="00751A8F">
        <w:rPr>
          <w:rFonts w:ascii="Times New Roman" w:eastAsia="Calibri" w:hAnsi="Times New Roman" w:cs="Times New Roman"/>
          <w:sz w:val="24"/>
          <w:szCs w:val="24"/>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751A8F" w:rsidRPr="00751A8F" w:rsidRDefault="00751A8F" w:rsidP="001F0A50">
      <w:pPr>
        <w:spacing w:after="0" w:line="240" w:lineRule="auto"/>
        <w:jc w:val="both"/>
        <w:rPr>
          <w:rFonts w:ascii="Times New Roman" w:eastAsia="Calibri" w:hAnsi="Times New Roman" w:cs="Times New Roman"/>
          <w:bCs/>
          <w:sz w:val="24"/>
          <w:szCs w:val="24"/>
          <w:lang w:eastAsia="ru-RU"/>
        </w:rPr>
      </w:pPr>
      <w:bookmarkStart w:id="0" w:name="Par758"/>
      <w:bookmarkEnd w:id="0"/>
      <w:r w:rsidRPr="00751A8F">
        <w:rPr>
          <w:rFonts w:ascii="Times New Roman" w:eastAsia="Calibri" w:hAnsi="Times New Roman" w:cs="Times New Roman"/>
          <w:sz w:val="24"/>
          <w:szCs w:val="24"/>
          <w:lang w:eastAsia="ru-RU"/>
        </w:rPr>
        <w:t xml:space="preserve">2.2.6. обеспечивать соответствие поставляемого Оборудования требованиям </w:t>
      </w:r>
      <w:r w:rsidRPr="00751A8F">
        <w:rPr>
          <w:rFonts w:ascii="Times New Roman" w:eastAsia="Calibri" w:hAnsi="Times New Roman" w:cs="Times New Roman"/>
          <w:bCs/>
          <w:sz w:val="24"/>
          <w:szCs w:val="24"/>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санитарно-эпидемиологического заключения, руководство по эксплуатации на русском языке, паспорт, гарантийный талон).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751A8F">
        <w:rPr>
          <w:rFonts w:ascii="Times New Roman" w:eastAsia="Calibri" w:hAnsi="Times New Roman" w:cs="Times New Roman"/>
          <w:bCs/>
          <w:sz w:val="24"/>
          <w:szCs w:val="24"/>
          <w:lang w:eastAsia="ru-RU"/>
        </w:rPr>
        <w:t>Российской Федерации</w:t>
      </w:r>
      <w:r w:rsidRPr="00751A8F">
        <w:rPr>
          <w:rFonts w:ascii="Times New Roman" w:eastAsia="Calibri" w:hAnsi="Times New Roman" w:cs="Times New Roman"/>
          <w:color w:val="000000"/>
          <w:sz w:val="24"/>
          <w:szCs w:val="24"/>
          <w:lang w:eastAsia="ru-RU"/>
        </w:rPr>
        <w:t xml:space="preserve"> при его использовании и хранении, и нести все расходы по замене дефектного оборудования, выявленного Заказчиком;</w:t>
      </w:r>
    </w:p>
    <w:p w:rsid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2.2.9. отгружать оборудование своими силами и за счет собственных средств.</w:t>
      </w:r>
    </w:p>
    <w:p w:rsidR="001F0A50" w:rsidRPr="00751A8F" w:rsidRDefault="001F0A50"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2.2.10. </w:t>
      </w:r>
      <w:r w:rsidRPr="001F0A50">
        <w:rPr>
          <w:rFonts w:ascii="Times New Roman" w:eastAsia="Calibri" w:hAnsi="Times New Roman" w:cs="Times New Roman"/>
          <w:color w:val="000000"/>
          <w:sz w:val="24"/>
          <w:szCs w:val="24"/>
          <w:lang w:eastAsia="ru-RU"/>
        </w:rPr>
        <w:t>произвести монтаж и пуско-наладку оборудования с использованием своих расходных материалов, инструментов и оборудования</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2.3. стороны обязаны </w:t>
      </w:r>
      <w:r w:rsidRPr="00751A8F">
        <w:rPr>
          <w:rFonts w:ascii="Times New Roman" w:eastAsia="Calibri" w:hAnsi="Times New Roman" w:cs="Times New Roman"/>
          <w:sz w:val="24"/>
          <w:szCs w:val="24"/>
          <w:lang w:eastAsia="ru-RU"/>
        </w:rPr>
        <w:t>исполнять иные обязательства, предусмотренные действующим законодательством и Договором.</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3. ПОРЯДОК ПРИЕМА - ПЕРЕДАЧИ ОБОРУДОВАНИЯ</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3.1. </w:t>
      </w:r>
      <w:r w:rsidRPr="00751A8F">
        <w:rPr>
          <w:rFonts w:ascii="Times New Roman" w:eastAsia="Calibri" w:hAnsi="Times New Roman" w:cs="Times New Roman"/>
          <w:color w:val="000000"/>
          <w:spacing w:val="-6"/>
          <w:sz w:val="24"/>
          <w:szCs w:val="24"/>
          <w:lang w:eastAsia="ru-RU"/>
        </w:rPr>
        <w:t xml:space="preserve">Поставка Оборудования осуществляется не позднее даты, предусмотренной п.1.2 настоящего </w:t>
      </w:r>
      <w:r w:rsidRPr="00751A8F">
        <w:rPr>
          <w:rFonts w:ascii="Times New Roman" w:eastAsia="Calibri" w:hAnsi="Times New Roman" w:cs="Times New Roman"/>
          <w:bCs/>
          <w:color w:val="000000"/>
          <w:sz w:val="24"/>
          <w:szCs w:val="24"/>
          <w:lang w:eastAsia="ru-RU"/>
        </w:rPr>
        <w:t>Договора</w:t>
      </w:r>
      <w:r w:rsidRPr="00751A8F">
        <w:rPr>
          <w:rFonts w:ascii="Times New Roman" w:eastAsia="Calibri" w:hAnsi="Times New Roman" w:cs="Times New Roman"/>
          <w:color w:val="000000"/>
          <w:sz w:val="24"/>
          <w:szCs w:val="24"/>
          <w:lang w:eastAsia="ru-RU"/>
        </w:rPr>
        <w:t xml:space="preserve">.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3.2.</w:t>
      </w:r>
      <w:r w:rsidRPr="00751A8F">
        <w:rPr>
          <w:rFonts w:ascii="Times New Roman" w:eastAsia="Calibri" w:hAnsi="Times New Roman" w:cs="Times New Roman"/>
          <w:spacing w:val="-6"/>
          <w:sz w:val="24"/>
          <w:szCs w:val="24"/>
          <w:lang w:eastAsia="ru-RU"/>
        </w:rPr>
        <w:t xml:space="preserve"> </w:t>
      </w:r>
      <w:r w:rsidRPr="00751A8F">
        <w:rPr>
          <w:rFonts w:ascii="Times New Roman" w:eastAsia="Calibri" w:hAnsi="Times New Roman" w:cs="Times New Roman"/>
          <w:sz w:val="24"/>
          <w:szCs w:val="24"/>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751A8F">
        <w:rPr>
          <w:rFonts w:ascii="Times New Roman" w:eastAsia="Calibri" w:hAnsi="Times New Roman" w:cs="Times New Roman"/>
          <w:bCs/>
          <w:sz w:val="24"/>
          <w:szCs w:val="24"/>
          <w:lang w:eastAsia="ru-RU"/>
        </w:rPr>
        <w:t xml:space="preserve"> </w:t>
      </w:r>
      <w:r w:rsidRPr="00751A8F">
        <w:rPr>
          <w:rFonts w:ascii="Times New Roman" w:eastAsia="Calibri" w:hAnsi="Times New Roman" w:cs="Times New Roman"/>
          <w:sz w:val="24"/>
          <w:szCs w:val="24"/>
          <w:lang w:eastAsia="ru-RU"/>
        </w:rPr>
        <w:t xml:space="preserve">с указанием времени поставки Оборудования.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Cs/>
          <w:sz w:val="24"/>
          <w:szCs w:val="24"/>
          <w:lang w:eastAsia="ru-RU"/>
        </w:rPr>
        <w:t xml:space="preserve">3.3. </w:t>
      </w:r>
      <w:r w:rsidRPr="00751A8F">
        <w:rPr>
          <w:rFonts w:ascii="Times New Roman" w:eastAsia="Calibri" w:hAnsi="Times New Roman" w:cs="Times New Roman"/>
          <w:sz w:val="24"/>
          <w:szCs w:val="24"/>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3.5. </w:t>
      </w:r>
      <w:r w:rsidRPr="00751A8F">
        <w:rPr>
          <w:rFonts w:ascii="Times New Roman" w:eastAsia="Calibri" w:hAnsi="Times New Roman" w:cs="Times New Roman"/>
          <w:sz w:val="24"/>
          <w:szCs w:val="24"/>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3.6. </w:t>
      </w:r>
      <w:r w:rsidRPr="00751A8F">
        <w:rPr>
          <w:rFonts w:ascii="Times New Roman" w:eastAsia="Calibri" w:hAnsi="Times New Roman" w:cs="Times New Roman"/>
          <w:sz w:val="24"/>
          <w:szCs w:val="24"/>
          <w:lang w:eastAsia="ru-RU"/>
        </w:rPr>
        <w:t>Предлагаемое оборудование должно быть зарегистрировано и разрешено к применению на территории Российской Федерации.</w:t>
      </w:r>
    </w:p>
    <w:p w:rsidR="00751A8F" w:rsidRPr="00751A8F" w:rsidRDefault="00751A8F" w:rsidP="00751A8F">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lastRenderedPageBreak/>
        <w:t xml:space="preserve">3.7. </w:t>
      </w:r>
      <w:r w:rsidRPr="00751A8F">
        <w:rPr>
          <w:rFonts w:ascii="Times New Roman" w:eastAsia="Calibri" w:hAnsi="Times New Roman" w:cs="Times New Roman"/>
          <w:sz w:val="24"/>
          <w:szCs w:val="24"/>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3.8. </w:t>
      </w:r>
      <w:r w:rsidRPr="00751A8F">
        <w:rPr>
          <w:rFonts w:ascii="Times New Roman" w:eastAsia="Calibri" w:hAnsi="Times New Roman" w:cs="Times New Roman"/>
          <w:bCs/>
          <w:sz w:val="24"/>
          <w:szCs w:val="24"/>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w:t>
      </w:r>
      <w:r w:rsidR="0025450D">
        <w:rPr>
          <w:rFonts w:ascii="Times New Roman" w:eastAsia="Calibri" w:hAnsi="Times New Roman" w:cs="Times New Roman"/>
          <w:bCs/>
          <w:sz w:val="24"/>
          <w:szCs w:val="24"/>
          <w:lang w:eastAsia="ru-RU"/>
        </w:rPr>
        <w:t>6</w:t>
      </w:r>
      <w:r w:rsidRPr="00751A8F">
        <w:rPr>
          <w:rFonts w:ascii="Times New Roman" w:eastAsia="Calibri" w:hAnsi="Times New Roman" w:cs="Times New Roman"/>
          <w:bCs/>
          <w:sz w:val="24"/>
          <w:szCs w:val="24"/>
          <w:lang w:eastAsia="ru-RU"/>
        </w:rPr>
        <w:t xml:space="preserve"> года.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3.9. При завершении поставки оборудования Поставщик </w:t>
      </w:r>
      <w:r w:rsidRPr="00751A8F">
        <w:rPr>
          <w:rFonts w:ascii="Times New Roman" w:eastAsia="Calibri" w:hAnsi="Times New Roman" w:cs="Times New Roman"/>
          <w:sz w:val="24"/>
          <w:szCs w:val="24"/>
          <w:lang w:eastAsia="ru-RU"/>
        </w:rPr>
        <w:t xml:space="preserve">представляет Заказчику всю необходимую документацию (оригиналы) по исполнению Договора:    </w:t>
      </w:r>
    </w:p>
    <w:p w:rsidR="00751A8F" w:rsidRPr="00751A8F" w:rsidRDefault="00751A8F" w:rsidP="00751A8F">
      <w:pPr>
        <w:spacing w:after="0" w:line="240" w:lineRule="auto"/>
        <w:ind w:firstLine="708"/>
        <w:jc w:val="both"/>
        <w:rPr>
          <w:rFonts w:ascii="Times New Roman" w:eastAsia="Calibri" w:hAnsi="Times New Roman" w:cs="Times New Roman"/>
          <w:spacing w:val="-6"/>
          <w:sz w:val="24"/>
          <w:szCs w:val="24"/>
          <w:lang w:eastAsia="ru-RU"/>
        </w:rPr>
      </w:pPr>
      <w:r w:rsidRPr="00751A8F">
        <w:rPr>
          <w:rFonts w:ascii="Times New Roman" w:eastAsia="Calibri" w:hAnsi="Times New Roman" w:cs="Times New Roman"/>
          <w:spacing w:val="-6"/>
          <w:sz w:val="24"/>
          <w:szCs w:val="24"/>
          <w:lang w:eastAsia="ru-RU"/>
        </w:rPr>
        <w:t xml:space="preserve">- накладные; </w:t>
      </w:r>
    </w:p>
    <w:p w:rsidR="00751A8F" w:rsidRPr="00751A8F" w:rsidRDefault="00751A8F" w:rsidP="00751A8F">
      <w:pPr>
        <w:spacing w:after="0" w:line="240" w:lineRule="auto"/>
        <w:ind w:firstLine="708"/>
        <w:jc w:val="both"/>
        <w:rPr>
          <w:rFonts w:ascii="Times New Roman" w:eastAsia="Calibri" w:hAnsi="Times New Roman" w:cs="Times New Roman"/>
          <w:spacing w:val="-6"/>
          <w:sz w:val="24"/>
          <w:szCs w:val="24"/>
          <w:lang w:eastAsia="ru-RU"/>
        </w:rPr>
      </w:pPr>
      <w:r w:rsidRPr="00751A8F">
        <w:rPr>
          <w:rFonts w:ascii="Times New Roman" w:eastAsia="Calibri" w:hAnsi="Times New Roman" w:cs="Times New Roman"/>
          <w:spacing w:val="-6"/>
          <w:sz w:val="24"/>
          <w:szCs w:val="24"/>
          <w:lang w:eastAsia="ru-RU"/>
        </w:rPr>
        <w:t xml:space="preserve">- </w:t>
      </w:r>
      <w:proofErr w:type="gramStart"/>
      <w:r w:rsidRPr="00751A8F">
        <w:rPr>
          <w:rFonts w:ascii="Times New Roman" w:eastAsia="Calibri" w:hAnsi="Times New Roman" w:cs="Times New Roman"/>
          <w:spacing w:val="-6"/>
          <w:sz w:val="24"/>
          <w:szCs w:val="24"/>
          <w:lang w:eastAsia="ru-RU"/>
        </w:rPr>
        <w:t>счет-фактуры</w:t>
      </w:r>
      <w:proofErr w:type="gramEnd"/>
      <w:r w:rsidRPr="00751A8F">
        <w:rPr>
          <w:rFonts w:ascii="Times New Roman" w:eastAsia="Calibri" w:hAnsi="Times New Roman" w:cs="Times New Roman"/>
          <w:spacing w:val="-6"/>
          <w:sz w:val="24"/>
          <w:szCs w:val="24"/>
          <w:lang w:eastAsia="ru-RU"/>
        </w:rPr>
        <w:t>/счета;</w:t>
      </w:r>
    </w:p>
    <w:p w:rsidR="00751A8F" w:rsidRPr="00751A8F" w:rsidRDefault="00751A8F" w:rsidP="00751A8F">
      <w:pPr>
        <w:spacing w:after="0" w:line="240" w:lineRule="auto"/>
        <w:ind w:firstLine="708"/>
        <w:jc w:val="both"/>
        <w:rPr>
          <w:rFonts w:ascii="Times New Roman" w:eastAsia="Calibri" w:hAnsi="Times New Roman" w:cs="Times New Roman"/>
          <w:sz w:val="24"/>
          <w:szCs w:val="24"/>
          <w:lang w:eastAsia="ru-RU"/>
        </w:rPr>
      </w:pPr>
      <w:r w:rsidRPr="00751A8F">
        <w:rPr>
          <w:rFonts w:ascii="Times New Roman" w:eastAsia="Calibri" w:hAnsi="Times New Roman" w:cs="Times New Roman"/>
          <w:spacing w:val="-6"/>
          <w:sz w:val="24"/>
          <w:szCs w:val="24"/>
          <w:lang w:eastAsia="ru-RU"/>
        </w:rPr>
        <w:t>-</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pacing w:val="-6"/>
          <w:sz w:val="24"/>
          <w:szCs w:val="24"/>
          <w:lang w:eastAsia="ru-RU"/>
        </w:rPr>
        <w:t xml:space="preserve">акт приема-передачи, акт ввода в эксплуатацию указанные в приложении № 2, № 3 , </w:t>
      </w:r>
      <w:r w:rsidRPr="00751A8F">
        <w:rPr>
          <w:rFonts w:ascii="Times New Roman" w:eastAsia="Calibri" w:hAnsi="Times New Roman" w:cs="Times New Roman"/>
          <w:sz w:val="24"/>
          <w:szCs w:val="24"/>
          <w:lang w:eastAsia="ru-RU"/>
        </w:rPr>
        <w:t>являющиеся неотъемлемой частью настоящего Договора</w:t>
      </w:r>
      <w:r w:rsidRPr="00751A8F">
        <w:rPr>
          <w:rFonts w:ascii="Times New Roman" w:eastAsia="Calibri" w:hAnsi="Times New Roman" w:cs="Times New Roman"/>
          <w:spacing w:val="-6"/>
          <w:sz w:val="24"/>
          <w:szCs w:val="24"/>
          <w:lang w:eastAsia="ru-RU"/>
        </w:rPr>
        <w:t xml:space="preserve">. </w:t>
      </w:r>
      <w:r w:rsidRPr="00751A8F">
        <w:rPr>
          <w:rFonts w:ascii="Times New Roman" w:eastAsia="Calibri" w:hAnsi="Times New Roman" w:cs="Times New Roman"/>
          <w:sz w:val="24"/>
          <w:szCs w:val="24"/>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751A8F">
        <w:rPr>
          <w:rFonts w:ascii="Times New Roman" w:eastAsia="Calibri" w:hAnsi="Times New Roman" w:cs="Times New Roman"/>
          <w:sz w:val="24"/>
          <w:szCs w:val="24"/>
          <w:lang w:eastAsia="ru-RU"/>
        </w:rPr>
        <w:t>производственно</w:t>
      </w:r>
      <w:proofErr w:type="spellEnd"/>
      <w:r w:rsidRPr="00751A8F">
        <w:rPr>
          <w:rFonts w:ascii="Times New Roman" w:eastAsia="Calibri" w:hAnsi="Times New Roman" w:cs="Times New Roman"/>
          <w:sz w:val="24"/>
          <w:szCs w:val="24"/>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751A8F">
        <w:rPr>
          <w:rFonts w:ascii="Times New Roman" w:eastAsia="Calibri" w:hAnsi="Times New Roman" w:cs="Times New Roman"/>
          <w:sz w:val="24"/>
          <w:szCs w:val="24"/>
          <w:lang w:eastAsia="ru-RU"/>
        </w:rPr>
        <w:t>производственно</w:t>
      </w:r>
      <w:proofErr w:type="spellEnd"/>
      <w:r w:rsidRPr="00751A8F">
        <w:rPr>
          <w:rFonts w:ascii="Times New Roman" w:eastAsia="Calibri" w:hAnsi="Times New Roman" w:cs="Times New Roman"/>
          <w:sz w:val="24"/>
          <w:szCs w:val="24"/>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51A8F" w:rsidRPr="00751A8F" w:rsidRDefault="00751A8F" w:rsidP="00751A8F">
      <w:pPr>
        <w:spacing w:after="0" w:line="240" w:lineRule="auto"/>
        <w:jc w:val="both"/>
        <w:rPr>
          <w:rFonts w:ascii="Times New Roman" w:eastAsia="Times New Roman" w:hAnsi="Times New Roman" w:cs="Times New Roman"/>
          <w:sz w:val="24"/>
          <w:szCs w:val="24"/>
          <w:lang w:eastAsia="ru-RU"/>
        </w:rPr>
      </w:pPr>
      <w:r w:rsidRPr="00751A8F">
        <w:rPr>
          <w:rFonts w:ascii="Times New Roman" w:eastAsia="Times New Roman" w:hAnsi="Times New Roman" w:cs="Times New Roman"/>
          <w:sz w:val="24"/>
          <w:szCs w:val="24"/>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3.16. Претензии по качеству поставляемого оборудования принимаются Поставщиком в течение всего гарантийного срока, установленного на оборудование, при условии его надлежащего хранения (соблюдение температурного режима, влажности и т.д.).</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3.17. Претензии по качеству Оборудования предъявляются Заказчиком Поставщику в течение  </w:t>
      </w:r>
      <w:r w:rsidRPr="00751A8F">
        <w:rPr>
          <w:rFonts w:ascii="Times New Roman" w:eastAsia="Calibri" w:hAnsi="Times New Roman" w:cs="Times New Roman"/>
          <w:color w:val="000000"/>
          <w:sz w:val="24"/>
          <w:szCs w:val="24"/>
          <w:lang w:eastAsia="ru-RU"/>
        </w:rPr>
        <w:t>всего гарантийного срока, установленного на оборудование</w:t>
      </w:r>
      <w:r w:rsidRPr="00751A8F">
        <w:rPr>
          <w:rFonts w:ascii="Times New Roman" w:eastAsia="Calibri" w:hAnsi="Times New Roman" w:cs="Times New Roman"/>
          <w:sz w:val="24"/>
          <w:szCs w:val="24"/>
          <w:lang w:eastAsia="ru-RU"/>
        </w:rPr>
        <w:t xml:space="preserve">, при условии наличия составленного акта приема-передачи.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3.19. </w:t>
      </w:r>
      <w:r w:rsidRPr="00751A8F">
        <w:rPr>
          <w:rFonts w:ascii="Times New Roman" w:eastAsia="Calibri" w:hAnsi="Times New Roman" w:cs="Times New Roman"/>
          <w:sz w:val="24"/>
          <w:szCs w:val="24"/>
          <w:lang w:eastAsia="ru-RU"/>
        </w:rPr>
        <w:t xml:space="preserve">По итогам приемки оборудования при наличии документов, указанных в </w:t>
      </w:r>
      <w:proofErr w:type="spellStart"/>
      <w:r w:rsidRPr="00751A8F">
        <w:rPr>
          <w:rFonts w:ascii="Times New Roman" w:eastAsia="Calibri" w:hAnsi="Times New Roman" w:cs="Times New Roman"/>
          <w:sz w:val="24"/>
          <w:szCs w:val="24"/>
          <w:lang w:eastAsia="ru-RU"/>
        </w:rPr>
        <w:t>пп</w:t>
      </w:r>
      <w:proofErr w:type="spellEnd"/>
      <w:r w:rsidRPr="00751A8F">
        <w:rPr>
          <w:rFonts w:ascii="Times New Roman" w:eastAsia="Calibri" w:hAnsi="Times New Roman" w:cs="Times New Roman"/>
          <w:sz w:val="24"/>
          <w:szCs w:val="24"/>
          <w:lang w:eastAsia="ru-RU"/>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751A8F">
        <w:rPr>
          <w:rFonts w:ascii="Times New Roman" w:eastAsia="Calibri" w:hAnsi="Times New Roman" w:cs="Times New Roman"/>
          <w:sz w:val="24"/>
          <w:szCs w:val="24"/>
          <w:lang w:eastAsia="ru-RU"/>
        </w:rPr>
        <w:t>акт-приема</w:t>
      </w:r>
      <w:proofErr w:type="gramEnd"/>
      <w:r w:rsidRPr="00751A8F">
        <w:rPr>
          <w:rFonts w:ascii="Times New Roman" w:eastAsia="Calibri" w:hAnsi="Times New Roman" w:cs="Times New Roman"/>
          <w:sz w:val="24"/>
          <w:szCs w:val="24"/>
          <w:lang w:eastAsia="ru-RU"/>
        </w:rPr>
        <w:t xml:space="preserve"> передачи. </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4. ЦЕНА ДОГОВОРА И ПОРЯДОК РАСЧЕТОВ</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tabs>
          <w:tab w:val="num" w:pos="339"/>
        </w:tabs>
        <w:spacing w:after="0" w:line="240" w:lineRule="auto"/>
        <w:ind w:right="72"/>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4.1. Цена Д</w:t>
      </w:r>
      <w:r w:rsidRPr="00751A8F">
        <w:rPr>
          <w:rFonts w:ascii="Times New Roman" w:eastAsia="Calibri" w:hAnsi="Times New Roman" w:cs="Times New Roman"/>
          <w:bCs/>
          <w:color w:val="000000"/>
          <w:sz w:val="24"/>
          <w:szCs w:val="24"/>
          <w:lang w:eastAsia="ru-RU"/>
        </w:rPr>
        <w:t>оговора</w:t>
      </w:r>
      <w:r w:rsidRPr="00751A8F">
        <w:rPr>
          <w:rFonts w:ascii="Times New Roman" w:eastAsia="Calibri" w:hAnsi="Times New Roman" w:cs="Times New Roman"/>
          <w:color w:val="000000"/>
          <w:sz w:val="24"/>
          <w:szCs w:val="24"/>
          <w:lang w:eastAsia="ru-RU"/>
        </w:rPr>
        <w:t xml:space="preserve"> составляет                                рублей.</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4.1.1. </w:t>
      </w:r>
      <w:proofErr w:type="gramStart"/>
      <w:r w:rsidR="00D001A4" w:rsidRPr="00D001A4">
        <w:rPr>
          <w:rFonts w:ascii="Times New Roman" w:eastAsia="Calibri" w:hAnsi="Times New Roman" w:cs="Times New Roman"/>
          <w:sz w:val="24"/>
          <w:szCs w:val="24"/>
          <w:lang w:eastAsia="ru-RU"/>
        </w:rPr>
        <w:t>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внесение изменений в конструктив по месту монтажа,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00D001A4" w:rsidRPr="00D001A4">
        <w:rPr>
          <w:rFonts w:ascii="Times New Roman" w:eastAsia="Calibri" w:hAnsi="Times New Roman" w:cs="Times New Roman"/>
          <w:sz w:val="24"/>
          <w:szCs w:val="24"/>
          <w:lang w:eastAsia="ru-RU"/>
        </w:rPr>
        <w:t xml:space="preserve"> другие обязательные платежи, связанные с исполнением Договора.</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4.1.2. Цена договора является фиксированной на протяжении всего срока исполнения договора.</w:t>
      </w:r>
    </w:p>
    <w:p w:rsidR="00751A8F" w:rsidRPr="00751A8F" w:rsidRDefault="00751A8F" w:rsidP="00751A8F">
      <w:pPr>
        <w:tabs>
          <w:tab w:val="num" w:pos="339"/>
        </w:tabs>
        <w:spacing w:after="0" w:line="240" w:lineRule="auto"/>
        <w:ind w:right="72"/>
        <w:jc w:val="both"/>
        <w:rPr>
          <w:rFonts w:ascii="Times New Roman" w:eastAsia="Calibri" w:hAnsi="Times New Roman" w:cs="Times New Roman"/>
          <w:snapToGrid w:val="0"/>
          <w:color w:val="000000"/>
          <w:spacing w:val="-6"/>
          <w:sz w:val="24"/>
          <w:szCs w:val="24"/>
          <w:lang w:eastAsia="ru-RU"/>
        </w:rPr>
      </w:pPr>
      <w:r w:rsidRPr="00751A8F">
        <w:rPr>
          <w:rFonts w:ascii="Times New Roman" w:eastAsia="Calibri" w:hAnsi="Times New Roman" w:cs="Times New Roman"/>
          <w:color w:val="000000"/>
          <w:sz w:val="24"/>
          <w:szCs w:val="24"/>
          <w:lang w:eastAsia="ru-RU"/>
        </w:rPr>
        <w:t xml:space="preserve">4.2. </w:t>
      </w:r>
      <w:r w:rsidRPr="00751A8F">
        <w:rPr>
          <w:rFonts w:ascii="Times New Roman" w:eastAsia="Calibri" w:hAnsi="Times New Roman" w:cs="Times New Roman"/>
          <w:snapToGrid w:val="0"/>
          <w:color w:val="000000"/>
          <w:spacing w:val="-6"/>
          <w:sz w:val="24"/>
          <w:szCs w:val="24"/>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napToGrid w:val="0"/>
          <w:color w:val="000000"/>
          <w:spacing w:val="-6"/>
          <w:sz w:val="24"/>
          <w:szCs w:val="24"/>
          <w:lang w:eastAsia="ru-RU"/>
        </w:rPr>
        <w:t xml:space="preserve">4.3. </w:t>
      </w:r>
      <w:r w:rsidRPr="00751A8F">
        <w:rPr>
          <w:rFonts w:ascii="Times New Roman" w:eastAsia="Calibri" w:hAnsi="Times New Roman" w:cs="Times New Roman"/>
          <w:sz w:val="24"/>
          <w:szCs w:val="24"/>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51A8F" w:rsidRPr="00751A8F" w:rsidRDefault="00751A8F" w:rsidP="00D001A4">
      <w:pPr>
        <w:spacing w:after="0" w:line="240" w:lineRule="auto"/>
        <w:contextualSpacing/>
        <w:jc w:val="both"/>
        <w:rPr>
          <w:rFonts w:ascii="Times New Roman" w:eastAsia="Times New Roman" w:hAnsi="Times New Roman" w:cs="Times New Roman"/>
          <w:sz w:val="24"/>
          <w:szCs w:val="24"/>
          <w:lang w:eastAsia="ru-RU"/>
        </w:rPr>
      </w:pPr>
      <w:r w:rsidRPr="00751A8F">
        <w:rPr>
          <w:rFonts w:ascii="Times New Roman" w:eastAsia="Calibri" w:hAnsi="Times New Roman" w:cs="Times New Roman"/>
          <w:sz w:val="24"/>
          <w:szCs w:val="24"/>
          <w:lang w:eastAsia="ru-RU"/>
        </w:rPr>
        <w:t xml:space="preserve">4.4. </w:t>
      </w:r>
      <w:r w:rsidR="00D001A4" w:rsidRPr="00D001A4">
        <w:rPr>
          <w:rFonts w:ascii="Times New Roman" w:eastAsia="Calibri" w:hAnsi="Times New Roman" w:cs="Times New Roman"/>
          <w:sz w:val="24"/>
          <w:szCs w:val="24"/>
          <w:lang w:eastAsia="ru-RU"/>
        </w:rPr>
        <w:t>Оплата в размере 1695875,00 (один миллион шестьсот девяносто пять тысяч восемьсот семьдесят пять)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«30»  июня 2017 года</w:t>
      </w:r>
      <w:r w:rsidRPr="00751A8F">
        <w:rPr>
          <w:rFonts w:ascii="Times New Roman" w:eastAsia="Times New Roman" w:hAnsi="Times New Roman" w:cs="Times New Roman"/>
          <w:sz w:val="24"/>
          <w:szCs w:val="24"/>
          <w:lang w:eastAsia="ru-RU"/>
        </w:rPr>
        <w:t>.</w:t>
      </w:r>
      <w:r w:rsidR="00D001A4" w:rsidRPr="00D001A4">
        <w:rPr>
          <w:rFonts w:ascii="Times New Roman" w:eastAsia="Calibri" w:hAnsi="Times New Roman" w:cs="Times New Roman"/>
          <w:sz w:val="24"/>
          <w:szCs w:val="24"/>
          <w:lang w:eastAsia="ru-RU"/>
        </w:rPr>
        <w:t xml:space="preserve"> </w:t>
      </w:r>
      <w:r w:rsidR="00D001A4" w:rsidRPr="00D001A4">
        <w:rPr>
          <w:rFonts w:ascii="Times New Roman" w:eastAsia="Calibri" w:hAnsi="Times New Roman" w:cs="Times New Roman"/>
          <w:sz w:val="24"/>
          <w:szCs w:val="24"/>
          <w:lang w:eastAsia="ru-RU"/>
        </w:rPr>
        <w:t>При наличии надлежаще оформленных документов, предусмотренных договором</w:t>
      </w:r>
    </w:p>
    <w:p w:rsidR="00751A8F" w:rsidRPr="00751A8F" w:rsidRDefault="00751A8F" w:rsidP="00751A8F">
      <w:pPr>
        <w:tabs>
          <w:tab w:val="left" w:pos="0"/>
          <w:tab w:val="left" w:pos="540"/>
          <w:tab w:val="left" w:pos="900"/>
          <w:tab w:val="left" w:pos="1080"/>
        </w:tabs>
        <w:suppressAutoHyphens/>
        <w:snapToGri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4.5. Датой оплаты для целей настоящего Д</w:t>
      </w:r>
      <w:r w:rsidRPr="00751A8F">
        <w:rPr>
          <w:rFonts w:ascii="Times New Roman" w:eastAsia="Calibri" w:hAnsi="Times New Roman" w:cs="Times New Roman"/>
          <w:bCs/>
          <w:sz w:val="24"/>
          <w:szCs w:val="24"/>
          <w:lang w:eastAsia="ru-RU"/>
        </w:rPr>
        <w:t>оговора</w:t>
      </w:r>
      <w:r w:rsidRPr="00751A8F">
        <w:rPr>
          <w:rFonts w:ascii="Times New Roman" w:eastAsia="Calibri" w:hAnsi="Times New Roman" w:cs="Times New Roman"/>
          <w:sz w:val="24"/>
          <w:szCs w:val="24"/>
          <w:lang w:eastAsia="ru-RU"/>
        </w:rPr>
        <w:t xml:space="preserve"> признается день списания соответствующей суммы денежных сре</w:t>
      </w:r>
      <w:proofErr w:type="gramStart"/>
      <w:r w:rsidRPr="00751A8F">
        <w:rPr>
          <w:rFonts w:ascii="Times New Roman" w:eastAsia="Calibri" w:hAnsi="Times New Roman" w:cs="Times New Roman"/>
          <w:sz w:val="24"/>
          <w:szCs w:val="24"/>
          <w:lang w:eastAsia="ru-RU"/>
        </w:rPr>
        <w:t>дств с р</w:t>
      </w:r>
      <w:proofErr w:type="gramEnd"/>
      <w:r w:rsidRPr="00751A8F">
        <w:rPr>
          <w:rFonts w:ascii="Times New Roman" w:eastAsia="Calibri" w:hAnsi="Times New Roman" w:cs="Times New Roman"/>
          <w:sz w:val="24"/>
          <w:szCs w:val="24"/>
          <w:lang w:eastAsia="ru-RU"/>
        </w:rPr>
        <w:t>асчетного счета Заказчика.</w:t>
      </w:r>
    </w:p>
    <w:p w:rsidR="00751A8F" w:rsidRPr="00751A8F" w:rsidRDefault="00751A8F" w:rsidP="00751A8F">
      <w:pPr>
        <w:tabs>
          <w:tab w:val="left" w:pos="0"/>
          <w:tab w:val="left" w:pos="540"/>
          <w:tab w:val="left" w:pos="900"/>
          <w:tab w:val="left" w:pos="1080"/>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51A8F" w:rsidRPr="00751A8F" w:rsidRDefault="00751A8F" w:rsidP="00751A8F">
      <w:pPr>
        <w:spacing w:after="0" w:line="240" w:lineRule="auto"/>
        <w:jc w:val="center"/>
        <w:rPr>
          <w:rFonts w:ascii="Times New Roman" w:eastAsia="Calibri" w:hAnsi="Times New Roman" w:cs="Times New Roman"/>
          <w:b/>
          <w:bCs/>
          <w:color w:val="000000"/>
          <w:sz w:val="24"/>
          <w:szCs w:val="24"/>
          <w:lang w:eastAsia="ru-RU"/>
        </w:rPr>
      </w:pPr>
      <w:r w:rsidRPr="00751A8F">
        <w:rPr>
          <w:rFonts w:ascii="Times New Roman" w:eastAsia="Calibri" w:hAnsi="Times New Roman" w:cs="Times New Roman"/>
          <w:b/>
          <w:bCs/>
          <w:color w:val="000000"/>
          <w:sz w:val="24"/>
          <w:szCs w:val="24"/>
          <w:lang w:eastAsia="ru-RU"/>
        </w:rPr>
        <w:t>5. ОТВЕТСТВЕННОСТЬ СТОРОН</w:t>
      </w:r>
    </w:p>
    <w:p w:rsidR="00751A8F" w:rsidRPr="00751A8F" w:rsidRDefault="00751A8F" w:rsidP="00751A8F">
      <w:pPr>
        <w:spacing w:after="0" w:line="240" w:lineRule="auto"/>
        <w:jc w:val="center"/>
        <w:rPr>
          <w:rFonts w:ascii="Times New Roman" w:eastAsia="Calibri" w:hAnsi="Times New Roman" w:cs="Times New Roman"/>
          <w:b/>
          <w:bCs/>
          <w:color w:val="000000"/>
          <w:sz w:val="24"/>
          <w:szCs w:val="24"/>
          <w:lang w:eastAsia="ru-RU"/>
        </w:rPr>
      </w:pP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spacing w:val="-6"/>
          <w:sz w:val="24"/>
          <w:szCs w:val="24"/>
          <w:lang w:eastAsia="ru-RU"/>
        </w:rPr>
        <w:t xml:space="preserve">5.2. </w:t>
      </w:r>
      <w:r w:rsidRPr="00751A8F">
        <w:rPr>
          <w:rFonts w:ascii="Times New Roman" w:eastAsia="Calibri" w:hAnsi="Times New Roman" w:cs="Times New Roman"/>
          <w:sz w:val="24"/>
          <w:szCs w:val="24"/>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751A8F">
        <w:rPr>
          <w:rFonts w:ascii="Times New Roman" w:eastAsia="Calibri" w:hAnsi="Times New Roman" w:cs="Times New Roman"/>
          <w:color w:val="000000"/>
          <w:sz w:val="24"/>
          <w:szCs w:val="24"/>
          <w:lang w:eastAsia="ru-RU"/>
        </w:rPr>
        <w:t>Размер неустойки (штрафа, пеней) составляет 0,2 % от суммы неисполненных обязательств.</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5.3. </w:t>
      </w:r>
      <w:proofErr w:type="gramStart"/>
      <w:r w:rsidRPr="00751A8F">
        <w:rPr>
          <w:rFonts w:ascii="Times New Roman" w:eastAsia="Calibri" w:hAnsi="Times New Roman" w:cs="Times New Roman"/>
          <w:sz w:val="24"/>
          <w:szCs w:val="24"/>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751A8F">
        <w:rPr>
          <w:rFonts w:ascii="Times New Roman" w:eastAsia="Calibri" w:hAnsi="Times New Roman" w:cs="Times New Roman"/>
          <w:b/>
          <w:sz w:val="24"/>
          <w:szCs w:val="24"/>
          <w:lang w:eastAsia="ru-RU"/>
        </w:rPr>
        <w:t>(цифрами и прописью)</w:t>
      </w:r>
      <w:r w:rsidRPr="00751A8F">
        <w:rPr>
          <w:rFonts w:ascii="Times New Roman" w:eastAsia="Calibri" w:hAnsi="Times New Roman" w:cs="Times New Roman"/>
          <w:sz w:val="24"/>
          <w:szCs w:val="24"/>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751A8F">
        <w:rPr>
          <w:rFonts w:ascii="Times New Roman" w:eastAsia="Calibri" w:hAnsi="Times New Roman" w:cs="Times New Roman"/>
          <w:sz w:val="24"/>
          <w:szCs w:val="24"/>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а) 10 процентов цены Договора в случае, если цена договора не превышает 3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б) 5 процентов цены Договора в случае, если цена договора составляет от 3 млн. рублей до 50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в) 1 процент цены Договора в случае, если цена договора составляет от 50 млн. рублей до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 0,5 процента цены Договора в случае, если цена договора превышает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5.4. В случае</w:t>
      </w:r>
      <w:proofErr w:type="gramStart"/>
      <w:r w:rsidRPr="00751A8F">
        <w:rPr>
          <w:rFonts w:ascii="Times New Roman" w:eastAsia="Calibri" w:hAnsi="Times New Roman" w:cs="Times New Roman"/>
          <w:sz w:val="24"/>
          <w:szCs w:val="24"/>
          <w:lang w:eastAsia="ru-RU"/>
        </w:rPr>
        <w:t>,</w:t>
      </w:r>
      <w:proofErr w:type="gramEnd"/>
      <w:r w:rsidRPr="00751A8F">
        <w:rPr>
          <w:rFonts w:ascii="Times New Roman" w:eastAsia="Calibri" w:hAnsi="Times New Roman" w:cs="Times New Roman"/>
          <w:sz w:val="24"/>
          <w:szCs w:val="24"/>
          <w:lang w:eastAsia="ru-RU"/>
        </w:rPr>
        <w:t xml:space="preserve">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5.4. Уплата штрафных санкций не освобождает Поставщика от исполнения обязательств в натуре.</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pacing w:val="-6"/>
          <w:sz w:val="24"/>
          <w:szCs w:val="24"/>
          <w:lang w:eastAsia="ru-RU"/>
        </w:rPr>
        <w:t xml:space="preserve">5.6. </w:t>
      </w:r>
      <w:r w:rsidRPr="00751A8F">
        <w:rPr>
          <w:rFonts w:ascii="Times New Roman" w:eastAsia="Calibri" w:hAnsi="Times New Roman" w:cs="Times New Roman"/>
          <w:sz w:val="24"/>
          <w:szCs w:val="24"/>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w:t>
      </w:r>
      <w:r w:rsidRPr="00751A8F">
        <w:rPr>
          <w:rFonts w:ascii="Times New Roman" w:eastAsia="Calibri" w:hAnsi="Times New Roman" w:cs="Times New Roman"/>
          <w:b/>
          <w:sz w:val="24"/>
          <w:szCs w:val="24"/>
          <w:lang w:eastAsia="ru-RU"/>
        </w:rPr>
        <w:t>цифрами и прописью)</w:t>
      </w:r>
      <w:r w:rsidRPr="00751A8F">
        <w:rPr>
          <w:rFonts w:ascii="Times New Roman" w:eastAsia="Calibri" w:hAnsi="Times New Roman" w:cs="Times New Roman"/>
          <w:sz w:val="24"/>
          <w:szCs w:val="24"/>
          <w:lang w:eastAsia="ru-RU"/>
        </w:rPr>
        <w:t>, в порядке, установленном постановлением  № 1063:</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а) 2,5 процента цены Договора в случае, если цена договора не превышает 3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б) 2 процента цены Договора в случае, если цена договора составляет от 3 млн. рублей до 50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в) 1,5 процента цены Договора в случае, если цена договора составляет от 50 млн. рублей до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 0,5 процента цены Договора в случае, если цена договора превышает 100 млн. рублей.</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5.8. Ответственность Сторон в иных случаях определяется в соответствии с законодательством Российской Федерации.</w:t>
      </w:r>
    </w:p>
    <w:p w:rsidR="00636B4D" w:rsidRDefault="00636B4D" w:rsidP="00751A8F">
      <w:pPr>
        <w:widowControl w:val="0"/>
        <w:autoSpaceDE w:val="0"/>
        <w:autoSpaceDN w:val="0"/>
        <w:adjustRightInd w:val="0"/>
        <w:spacing w:after="0" w:line="240" w:lineRule="atLeast"/>
        <w:ind w:firstLine="540"/>
        <w:jc w:val="center"/>
        <w:outlineLvl w:val="1"/>
        <w:rPr>
          <w:rFonts w:ascii="Times New Roman" w:eastAsia="Calibri" w:hAnsi="Times New Roman" w:cs="Times New Roman"/>
          <w:b/>
          <w:color w:val="000000"/>
          <w:sz w:val="24"/>
          <w:szCs w:val="24"/>
        </w:rPr>
      </w:pPr>
    </w:p>
    <w:p w:rsidR="00751A8F" w:rsidRPr="00751A8F" w:rsidRDefault="001D39EA" w:rsidP="00751A8F">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pacing w:val="-6"/>
          <w:lang w:eastAsia="ru-RU"/>
        </w:rPr>
        <w:t>6</w:t>
      </w:r>
      <w:r w:rsidR="00751A8F" w:rsidRPr="00751A8F">
        <w:rPr>
          <w:rFonts w:ascii="Times New Roman" w:eastAsia="Times New Roman" w:hAnsi="Times New Roman" w:cs="Times New Roman"/>
          <w:b/>
          <w:color w:val="000000"/>
          <w:spacing w:val="-6"/>
          <w:lang w:eastAsia="ru-RU"/>
        </w:rPr>
        <w:t xml:space="preserve">. ДЕЙСТВИЕ </w:t>
      </w:r>
      <w:r w:rsidR="00751A8F" w:rsidRPr="00751A8F">
        <w:rPr>
          <w:rFonts w:ascii="Times New Roman" w:eastAsia="Times New Roman" w:hAnsi="Times New Roman" w:cs="Times New Roman"/>
          <w:b/>
          <w:color w:val="000000"/>
          <w:lang w:eastAsia="ru-RU"/>
        </w:rPr>
        <w:t>ДОГОВОРА</w:t>
      </w:r>
    </w:p>
    <w:p w:rsidR="00751A8F" w:rsidRPr="00751A8F" w:rsidRDefault="00751A8F" w:rsidP="00751A8F">
      <w:pPr>
        <w:spacing w:after="0" w:line="240" w:lineRule="auto"/>
        <w:jc w:val="center"/>
        <w:rPr>
          <w:rFonts w:ascii="Times New Roman" w:eastAsia="Times New Roman" w:hAnsi="Times New Roman" w:cs="Times New Roman"/>
          <w:b/>
          <w:color w:val="000000"/>
          <w:spacing w:val="-6"/>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6"/>
          <w:sz w:val="24"/>
          <w:szCs w:val="24"/>
          <w:lang w:eastAsia="ru-RU"/>
        </w:rPr>
        <w:t>6</w:t>
      </w:r>
      <w:r w:rsidR="00751A8F" w:rsidRPr="00751A8F">
        <w:rPr>
          <w:rFonts w:ascii="Times New Roman" w:eastAsia="Calibri" w:hAnsi="Times New Roman" w:cs="Times New Roman"/>
          <w:color w:val="000000"/>
          <w:spacing w:val="-6"/>
          <w:sz w:val="24"/>
          <w:szCs w:val="24"/>
          <w:lang w:eastAsia="ru-RU"/>
        </w:rPr>
        <w:t xml:space="preserve">.1. </w:t>
      </w:r>
      <w:r w:rsidR="00751A8F" w:rsidRPr="00751A8F">
        <w:rPr>
          <w:rFonts w:ascii="Times New Roman" w:eastAsia="Calibri" w:hAnsi="Times New Roman" w:cs="Times New Roman"/>
          <w:color w:val="000000"/>
          <w:sz w:val="24"/>
          <w:szCs w:val="24"/>
          <w:lang w:eastAsia="ru-RU"/>
        </w:rPr>
        <w:t xml:space="preserve">Настоящий Договор подписан сторонами «_____» _____________  201__ г.                              </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751A8F" w:rsidRPr="00751A8F">
        <w:rPr>
          <w:rFonts w:ascii="Times New Roman" w:eastAsia="Calibri" w:hAnsi="Times New Roman" w:cs="Times New Roman"/>
          <w:color w:val="000000"/>
          <w:sz w:val="24"/>
          <w:szCs w:val="24"/>
          <w:lang w:eastAsia="ru-RU"/>
        </w:rPr>
        <w:t xml:space="preserve">.2.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751A8F" w:rsidRPr="00751A8F">
        <w:rPr>
          <w:rFonts w:ascii="Times New Roman" w:eastAsia="Calibri" w:hAnsi="Times New Roman" w:cs="Times New Roman"/>
          <w:color w:val="000000"/>
          <w:sz w:val="24"/>
          <w:szCs w:val="24"/>
          <w:lang w:eastAsia="ru-RU"/>
        </w:rPr>
        <w:t xml:space="preserve">.3.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 xml:space="preserve">.5. Под ненадлежащим исполнением Договора понимается: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-поставка оборудования, не соответствующего условиям Договора;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-просрочка исполнения Поставщиком обязательств, предусмотренных договором свыше 15 (пятнадцати) календарных дней;</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-нарушение Заказчиком сроков и порядка оплаты, установленных Договором.</w:t>
      </w:r>
    </w:p>
    <w:p w:rsidR="00751A8F" w:rsidRPr="00751A8F" w:rsidRDefault="001D39EA" w:rsidP="00751A8F">
      <w:pPr>
        <w:spacing w:after="0" w:line="240" w:lineRule="auto"/>
        <w:ind w:right="-8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6</w:t>
      </w:r>
      <w:r w:rsidR="00751A8F" w:rsidRPr="00751A8F">
        <w:rPr>
          <w:rFonts w:ascii="Times New Roman" w:eastAsia="Calibri" w:hAnsi="Times New Roman" w:cs="Times New Roman"/>
          <w:bCs/>
          <w:color w:val="000000"/>
          <w:sz w:val="24"/>
          <w:szCs w:val="24"/>
          <w:lang w:eastAsia="ru-RU"/>
        </w:rPr>
        <w:t>.7. Недействительность какого-либо из условий Договора не влечет за собой недействительность других условий или всего Договора в целом.</w:t>
      </w:r>
    </w:p>
    <w:p w:rsidR="00751A8F" w:rsidRPr="00751A8F" w:rsidRDefault="00751A8F" w:rsidP="00751A8F">
      <w:pPr>
        <w:spacing w:after="0" w:line="240" w:lineRule="auto"/>
        <w:jc w:val="both"/>
        <w:rPr>
          <w:rFonts w:ascii="Times New Roman" w:eastAsia="Times New Roman" w:hAnsi="Times New Roman" w:cs="Times New Roman"/>
          <w:color w:val="000000"/>
          <w:spacing w:val="-6"/>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7</w:t>
      </w:r>
      <w:r w:rsidR="00751A8F" w:rsidRPr="00751A8F">
        <w:rPr>
          <w:rFonts w:ascii="Times New Roman" w:eastAsia="Calibri" w:hAnsi="Times New Roman" w:cs="Times New Roman"/>
          <w:b/>
          <w:color w:val="000000"/>
          <w:sz w:val="24"/>
          <w:szCs w:val="24"/>
          <w:lang w:eastAsia="ru-RU"/>
        </w:rPr>
        <w:t>. ФОРС-МАЖОР</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.1. Стороны освобождаются от ответственности за полное или частичное неисполнение своих обязательств по </w:t>
      </w:r>
      <w:r w:rsidR="00751A8F" w:rsidRPr="00751A8F">
        <w:rPr>
          <w:rFonts w:ascii="Times New Roman" w:eastAsia="Calibri" w:hAnsi="Times New Roman" w:cs="Times New Roman"/>
          <w:bCs/>
          <w:color w:val="000000"/>
          <w:sz w:val="24"/>
          <w:szCs w:val="24"/>
          <w:lang w:eastAsia="ru-RU"/>
        </w:rPr>
        <w:t>Договору</w:t>
      </w:r>
      <w:r w:rsidR="00751A8F" w:rsidRPr="00751A8F">
        <w:rPr>
          <w:rFonts w:ascii="Times New Roman" w:eastAsia="Calibri" w:hAnsi="Times New Roman" w:cs="Times New Roman"/>
          <w:color w:val="000000"/>
          <w:sz w:val="24"/>
          <w:szCs w:val="24"/>
          <w:lang w:eastAsia="ru-RU"/>
        </w:rPr>
        <w:t>, если их неисполнение явилось следствием обстоятельств непреодолимой силы.</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.2. Под обстоятельствами непреодолимой силы понимают возникшие после заключения </w:t>
      </w:r>
      <w:r w:rsidR="00751A8F" w:rsidRPr="00751A8F">
        <w:rPr>
          <w:rFonts w:ascii="Times New Roman" w:eastAsia="Calibri" w:hAnsi="Times New Roman" w:cs="Times New Roman"/>
          <w:bCs/>
          <w:color w:val="000000"/>
          <w:sz w:val="24"/>
          <w:szCs w:val="24"/>
          <w:lang w:eastAsia="ru-RU"/>
        </w:rPr>
        <w:t xml:space="preserve">Договора </w:t>
      </w:r>
      <w:r w:rsidR="00751A8F" w:rsidRPr="00751A8F">
        <w:rPr>
          <w:rFonts w:ascii="Times New Roman" w:eastAsia="Calibri" w:hAnsi="Times New Roman" w:cs="Times New Roman"/>
          <w:color w:val="000000"/>
          <w:sz w:val="24"/>
          <w:szCs w:val="24"/>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00751A8F" w:rsidRPr="00751A8F">
        <w:rPr>
          <w:rFonts w:ascii="Times New Roman" w:eastAsia="Calibri" w:hAnsi="Times New Roman" w:cs="Times New Roman"/>
          <w:color w:val="000000"/>
          <w:sz w:val="24"/>
          <w:szCs w:val="24"/>
          <w:lang w:eastAsia="ru-RU"/>
        </w:rPr>
        <w:t>непредотвратимости</w:t>
      </w:r>
      <w:proofErr w:type="spellEnd"/>
      <w:r w:rsidR="00751A8F"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обстоятельствам непреодолимой силы относятся включая, </w:t>
      </w:r>
      <w:proofErr w:type="gramStart"/>
      <w:r w:rsidRPr="00751A8F">
        <w:rPr>
          <w:rFonts w:ascii="Times New Roman" w:eastAsia="Calibri" w:hAnsi="Times New Roman" w:cs="Times New Roman"/>
          <w:color w:val="000000"/>
          <w:sz w:val="24"/>
          <w:szCs w:val="24"/>
          <w:lang w:eastAsia="ru-RU"/>
        </w:rPr>
        <w:t>но</w:t>
      </w:r>
      <w:proofErr w:type="gramEnd"/>
      <w:r w:rsidRPr="00751A8F">
        <w:rPr>
          <w:rFonts w:ascii="Times New Roman" w:eastAsia="Calibri" w:hAnsi="Times New Roman" w:cs="Times New Roman"/>
          <w:color w:val="000000"/>
          <w:sz w:val="24"/>
          <w:szCs w:val="24"/>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751A8F">
        <w:rPr>
          <w:rFonts w:ascii="Times New Roman" w:eastAsia="Calibri" w:hAnsi="Times New Roman" w:cs="Times New Roman"/>
          <w:bCs/>
          <w:color w:val="000000"/>
          <w:sz w:val="24"/>
          <w:szCs w:val="24"/>
          <w:lang w:eastAsia="ru-RU"/>
        </w:rPr>
        <w:t xml:space="preserve">Договору </w:t>
      </w:r>
      <w:r w:rsidRPr="00751A8F">
        <w:rPr>
          <w:rFonts w:ascii="Times New Roman" w:eastAsia="Calibri" w:hAnsi="Times New Roman" w:cs="Times New Roman"/>
          <w:color w:val="000000"/>
          <w:sz w:val="24"/>
          <w:szCs w:val="24"/>
          <w:lang w:eastAsia="ru-RU"/>
        </w:rPr>
        <w:t>и подтверждены соответствующими уполномоченными органами.</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w:t>
      </w:r>
      <w:r w:rsidR="00751A8F" w:rsidRPr="00751A8F">
        <w:rPr>
          <w:rFonts w:ascii="Times New Roman" w:eastAsia="Calibri" w:hAnsi="Times New Roman" w:cs="Times New Roman"/>
          <w:color w:val="000000"/>
          <w:sz w:val="24"/>
          <w:szCs w:val="24"/>
          <w:lang w:eastAsia="ru-RU"/>
        </w:rPr>
        <w:lastRenderedPageBreak/>
        <w:t xml:space="preserve">продолжает выполнять  свои обязательства  по  </w:t>
      </w:r>
      <w:r w:rsidR="00751A8F" w:rsidRPr="00751A8F">
        <w:rPr>
          <w:rFonts w:ascii="Times New Roman" w:eastAsia="Calibri" w:hAnsi="Times New Roman" w:cs="Times New Roman"/>
          <w:bCs/>
          <w:color w:val="000000"/>
          <w:sz w:val="24"/>
          <w:szCs w:val="24"/>
          <w:lang w:eastAsia="ru-RU"/>
        </w:rPr>
        <w:t>Договору</w:t>
      </w:r>
      <w:r w:rsidR="00751A8F" w:rsidRPr="00751A8F">
        <w:rPr>
          <w:rFonts w:ascii="Times New Roman" w:eastAsia="Calibri" w:hAnsi="Times New Roman" w:cs="Times New Roman"/>
          <w:color w:val="000000"/>
          <w:sz w:val="24"/>
          <w:szCs w:val="24"/>
          <w:lang w:eastAsia="ru-RU"/>
        </w:rPr>
        <w:t xml:space="preserve">, насколько это целесообразно, и ведет поиск альтернативных способов выполнения </w:t>
      </w:r>
      <w:r w:rsidR="00751A8F" w:rsidRPr="00751A8F">
        <w:rPr>
          <w:rFonts w:ascii="Times New Roman" w:eastAsia="Calibri" w:hAnsi="Times New Roman" w:cs="Times New Roman"/>
          <w:bCs/>
          <w:color w:val="000000"/>
          <w:sz w:val="24"/>
          <w:szCs w:val="24"/>
          <w:lang w:eastAsia="ru-RU"/>
        </w:rPr>
        <w:t>Договора</w:t>
      </w:r>
      <w:r w:rsidR="00751A8F" w:rsidRPr="00751A8F">
        <w:rPr>
          <w:rFonts w:ascii="Times New Roman" w:eastAsia="Calibri" w:hAnsi="Times New Roman" w:cs="Times New Roman"/>
          <w:color w:val="000000"/>
          <w:sz w:val="24"/>
          <w:szCs w:val="24"/>
          <w:lang w:eastAsia="ru-RU"/>
        </w:rPr>
        <w:t>, не зависящих от обстоятельств непреодолимой силы.</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.4. Если, по мнению Сторон, исполнение </w:t>
      </w:r>
      <w:r w:rsidR="00751A8F" w:rsidRPr="00751A8F">
        <w:rPr>
          <w:rFonts w:ascii="Times New Roman" w:eastAsia="Calibri" w:hAnsi="Times New Roman" w:cs="Times New Roman"/>
          <w:bCs/>
          <w:color w:val="000000"/>
          <w:sz w:val="24"/>
          <w:szCs w:val="24"/>
          <w:lang w:eastAsia="ru-RU"/>
        </w:rPr>
        <w:t xml:space="preserve">Договора </w:t>
      </w:r>
      <w:r w:rsidR="00751A8F" w:rsidRPr="00751A8F">
        <w:rPr>
          <w:rFonts w:ascii="Times New Roman" w:eastAsia="Calibri" w:hAnsi="Times New Roman" w:cs="Times New Roman"/>
          <w:color w:val="000000"/>
          <w:sz w:val="24"/>
          <w:szCs w:val="24"/>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00751A8F" w:rsidRPr="00751A8F">
        <w:rPr>
          <w:rFonts w:ascii="Times New Roman" w:eastAsia="Calibri" w:hAnsi="Times New Roman" w:cs="Times New Roman"/>
          <w:bCs/>
          <w:color w:val="000000"/>
          <w:sz w:val="24"/>
          <w:szCs w:val="24"/>
          <w:lang w:eastAsia="ru-RU"/>
        </w:rPr>
        <w:t xml:space="preserve">оговору </w:t>
      </w:r>
      <w:r w:rsidR="00751A8F" w:rsidRPr="00751A8F">
        <w:rPr>
          <w:rFonts w:ascii="Times New Roman" w:eastAsia="Calibri" w:hAnsi="Times New Roman" w:cs="Times New Roman"/>
          <w:color w:val="000000"/>
          <w:sz w:val="24"/>
          <w:szCs w:val="24"/>
          <w:lang w:eastAsia="ru-RU"/>
        </w:rPr>
        <w:t>продлевается соразмерно времени действия этих обстоятельств и их последствий.</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8</w:t>
      </w:r>
      <w:r w:rsidR="00751A8F" w:rsidRPr="00751A8F">
        <w:rPr>
          <w:rFonts w:ascii="Times New Roman" w:eastAsia="Calibri" w:hAnsi="Times New Roman" w:cs="Times New Roman"/>
          <w:b/>
          <w:color w:val="000000"/>
          <w:sz w:val="24"/>
          <w:szCs w:val="24"/>
          <w:lang w:eastAsia="ru-RU"/>
        </w:rPr>
        <w:t>. СПОРЫ</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751A8F" w:rsidRPr="00751A8F">
        <w:rPr>
          <w:rFonts w:ascii="Times New Roman" w:eastAsia="Calibri" w:hAnsi="Times New Roman" w:cs="Times New Roman"/>
          <w:color w:val="000000"/>
          <w:sz w:val="24"/>
          <w:szCs w:val="24"/>
          <w:lang w:eastAsia="ru-RU"/>
        </w:rPr>
        <w:t>.1.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751A8F" w:rsidRPr="00751A8F">
        <w:rPr>
          <w:rFonts w:ascii="Times New Roman" w:eastAsia="Calibri" w:hAnsi="Times New Roman" w:cs="Times New Roman"/>
          <w:color w:val="000000"/>
          <w:sz w:val="24"/>
          <w:szCs w:val="24"/>
          <w:lang w:eastAsia="ru-RU"/>
        </w:rPr>
        <w:t>.2. В случае невозможности разрешения споров путем переговоров, стороны передают их на рассмотрение в Арбитражный суд Иркутской области.</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8</w:t>
      </w:r>
      <w:r w:rsidR="00751A8F" w:rsidRPr="00751A8F">
        <w:rPr>
          <w:rFonts w:ascii="Times New Roman" w:eastAsia="Calibri" w:hAnsi="Times New Roman" w:cs="Times New Roman"/>
          <w:bCs/>
          <w:color w:val="000000"/>
          <w:sz w:val="24"/>
          <w:szCs w:val="24"/>
          <w:lang w:eastAsia="ru-RU"/>
        </w:rPr>
        <w:t>.3. Стороны обязуются незамедлительно извещать друг друга обо всех изменениях своих адресов и реквизитов.</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8</w:t>
      </w:r>
      <w:r w:rsidR="00751A8F" w:rsidRPr="00751A8F">
        <w:rPr>
          <w:rFonts w:ascii="Times New Roman" w:eastAsia="Calibri" w:hAnsi="Times New Roman" w:cs="Times New Roman"/>
          <w:bCs/>
          <w:color w:val="000000"/>
          <w:sz w:val="24"/>
          <w:szCs w:val="24"/>
          <w:lang w:eastAsia="ru-RU"/>
        </w:rPr>
        <w:t xml:space="preserve">.4. Стороны берут на себя обязательства по правильному и своевременному оформлению документации по настоящему Договору.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9</w:t>
      </w:r>
      <w:r w:rsidR="00751A8F" w:rsidRPr="00751A8F">
        <w:rPr>
          <w:rFonts w:ascii="Times New Roman" w:eastAsia="Calibri" w:hAnsi="Times New Roman" w:cs="Times New Roman"/>
          <w:b/>
          <w:color w:val="000000"/>
          <w:sz w:val="24"/>
          <w:szCs w:val="24"/>
          <w:lang w:eastAsia="ru-RU"/>
        </w:rPr>
        <w:t>. ДОПОЛНИТЕЛЬНЫЕ УСЛОВИЯ</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pacing w:val="-6"/>
          <w:sz w:val="24"/>
          <w:szCs w:val="24"/>
          <w:lang w:eastAsia="ru-RU"/>
        </w:rPr>
        <w:t>9</w:t>
      </w:r>
      <w:r w:rsidR="00751A8F" w:rsidRPr="00751A8F">
        <w:rPr>
          <w:rFonts w:ascii="Times New Roman" w:eastAsia="Calibri" w:hAnsi="Times New Roman" w:cs="Times New Roman"/>
          <w:color w:val="000000"/>
          <w:spacing w:val="-6"/>
          <w:sz w:val="24"/>
          <w:szCs w:val="24"/>
          <w:lang w:eastAsia="ru-RU"/>
        </w:rPr>
        <w:t xml:space="preserve">.1. </w:t>
      </w:r>
      <w:r w:rsidR="00751A8F" w:rsidRPr="00751A8F">
        <w:rPr>
          <w:rFonts w:ascii="Times New Roman" w:eastAsia="Calibri" w:hAnsi="Times New Roman" w:cs="Times New Roman"/>
          <w:sz w:val="24"/>
          <w:szCs w:val="24"/>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751A8F" w:rsidRPr="00751A8F">
        <w:rPr>
          <w:rFonts w:ascii="Times New Roman" w:eastAsia="Calibri" w:hAnsi="Times New Roman" w:cs="Times New Roman"/>
          <w:color w:val="000000"/>
          <w:sz w:val="24"/>
          <w:szCs w:val="24"/>
          <w:lang w:eastAsia="ru-RU"/>
        </w:rPr>
        <w:t>.2. Все Приложения к Договору являются его неотъемлемой частью.</w:t>
      </w:r>
    </w:p>
    <w:p w:rsidR="00751A8F" w:rsidRPr="00751A8F" w:rsidRDefault="00751A8F" w:rsidP="00751A8F">
      <w:pPr>
        <w:spacing w:after="0" w:line="240" w:lineRule="auto"/>
        <w:ind w:left="360"/>
        <w:rPr>
          <w:rFonts w:ascii="Times New Roman" w:eastAsia="Calibri" w:hAnsi="Times New Roman" w:cs="Times New Roman"/>
          <w:b/>
          <w:color w:val="000000"/>
          <w:sz w:val="24"/>
          <w:szCs w:val="24"/>
          <w:lang w:eastAsia="ru-RU"/>
        </w:rPr>
      </w:pPr>
    </w:p>
    <w:p w:rsidR="00751A8F" w:rsidRPr="00751A8F" w:rsidRDefault="001D39EA" w:rsidP="001D39EA">
      <w:pPr>
        <w:spacing w:after="0" w:line="240" w:lineRule="auto"/>
        <w:ind w:left="36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10.</w:t>
      </w:r>
      <w:r w:rsidR="00751A8F" w:rsidRPr="00751A8F">
        <w:rPr>
          <w:rFonts w:ascii="Times New Roman" w:eastAsia="Calibri" w:hAnsi="Times New Roman" w:cs="Times New Roman"/>
          <w:b/>
          <w:color w:val="000000"/>
          <w:sz w:val="24"/>
          <w:szCs w:val="24"/>
          <w:lang w:eastAsia="ru-RU"/>
        </w:rPr>
        <w:t>ПРИЛОЖЕНИЯ К ДОГОВОРУ</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.1. Приложение №1 «Спецификация на поставляемое оборудование».</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.2. Приложение №2 «Акт  ввода в эксплуатацию».</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.3. Приложение №3 «Акт приема-</w:t>
      </w:r>
      <w:proofErr w:type="spellStart"/>
      <w:r w:rsidRPr="00751A8F">
        <w:rPr>
          <w:rFonts w:ascii="Times New Roman" w:eastAsia="Calibri" w:hAnsi="Times New Roman" w:cs="Times New Roman"/>
          <w:sz w:val="24"/>
          <w:szCs w:val="24"/>
          <w:lang w:eastAsia="ru-RU"/>
        </w:rPr>
        <w:t>предачи</w:t>
      </w:r>
      <w:proofErr w:type="spellEnd"/>
      <w:r w:rsidRPr="00751A8F">
        <w:rPr>
          <w:rFonts w:ascii="Times New Roman" w:eastAsia="Calibri" w:hAnsi="Times New Roman" w:cs="Times New Roman"/>
          <w:sz w:val="24"/>
          <w:szCs w:val="24"/>
          <w:lang w:eastAsia="ru-RU"/>
        </w:rPr>
        <w:t>».</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numPr>
          <w:ilvl w:val="0"/>
          <w:numId w:val="13"/>
        </w:numPr>
        <w:spacing w:after="0" w:line="240" w:lineRule="auto"/>
        <w:jc w:val="center"/>
        <w:rPr>
          <w:rFonts w:ascii="Times New Roman" w:eastAsia="Calibri" w:hAnsi="Times New Roman" w:cs="Times New Roman"/>
          <w:b/>
          <w:bCs/>
          <w:color w:val="000000"/>
          <w:spacing w:val="-6"/>
          <w:sz w:val="24"/>
          <w:szCs w:val="24"/>
          <w:lang w:eastAsia="ru-RU"/>
        </w:rPr>
      </w:pPr>
      <w:r w:rsidRPr="00751A8F">
        <w:rPr>
          <w:rFonts w:ascii="Times New Roman" w:eastAsia="Calibri" w:hAnsi="Times New Roman" w:cs="Times New Roman"/>
          <w:b/>
          <w:bCs/>
          <w:color w:val="000000"/>
          <w:spacing w:val="-6"/>
          <w:sz w:val="24"/>
          <w:szCs w:val="24"/>
          <w:lang w:eastAsia="ru-RU"/>
        </w:rPr>
        <w:t xml:space="preserve">АДРЕСА, БАНКОВСКИЕ РЕКВИЗИТЫ И ПОДПИСИ СТОРОН   </w:t>
      </w:r>
    </w:p>
    <w:p w:rsidR="00751A8F" w:rsidRPr="00751A8F" w:rsidRDefault="00751A8F" w:rsidP="00751A8F">
      <w:pPr>
        <w:spacing w:after="0" w:line="240" w:lineRule="auto"/>
        <w:ind w:left="180"/>
        <w:rPr>
          <w:rFonts w:ascii="Times New Roman" w:eastAsia="Calibri" w:hAnsi="Times New Roman" w:cs="Times New Roman"/>
          <w:b/>
          <w:bCs/>
          <w:color w:val="000000"/>
          <w:spacing w:val="-6"/>
          <w:sz w:val="24"/>
          <w:szCs w:val="24"/>
          <w:lang w:eastAsia="ru-RU"/>
        </w:rPr>
      </w:pPr>
    </w:p>
    <w:tbl>
      <w:tblPr>
        <w:tblW w:w="9122" w:type="dxa"/>
        <w:tblLayout w:type="fixed"/>
        <w:tblLook w:val="0000" w:firstRow="0" w:lastRow="0" w:firstColumn="0" w:lastColumn="0" w:noHBand="0" w:noVBand="0"/>
      </w:tblPr>
      <w:tblGrid>
        <w:gridCol w:w="4527"/>
        <w:gridCol w:w="4595"/>
      </w:tblGrid>
      <w:tr w:rsidR="00751A8F" w:rsidRPr="00751A8F" w:rsidTr="0025450D">
        <w:trPr>
          <w:trHeight w:val="195"/>
        </w:trPr>
        <w:tc>
          <w:tcPr>
            <w:tcW w:w="4527"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Заказчик</w:t>
            </w:r>
          </w:p>
        </w:tc>
        <w:tc>
          <w:tcPr>
            <w:tcW w:w="4595"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Поставщик</w:t>
            </w:r>
          </w:p>
        </w:tc>
      </w:tr>
      <w:tr w:rsidR="00751A8F" w:rsidRPr="00751A8F" w:rsidTr="0025450D">
        <w:trPr>
          <w:trHeight w:val="5052"/>
        </w:trPr>
        <w:tc>
          <w:tcPr>
            <w:tcW w:w="4527" w:type="dxa"/>
          </w:tcPr>
          <w:p w:rsidR="00751A8F" w:rsidRPr="00751A8F" w:rsidRDefault="00751A8F" w:rsidP="00751A8F">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lastRenderedPageBreak/>
              <w:t>Государственное бюджетное учреждение здравоохранения</w:t>
            </w:r>
          </w:p>
          <w:p w:rsidR="00751A8F" w:rsidRPr="00751A8F" w:rsidRDefault="00751A8F" w:rsidP="00751A8F">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Иркутская ордена «Знак Почета» областная клиническая больница</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b/>
                <w:color w:val="000000"/>
                <w:sz w:val="24"/>
                <w:szCs w:val="24"/>
                <w:lang w:eastAsia="ru-RU"/>
              </w:rPr>
            </w:pP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Адрес: </w:t>
            </w:r>
            <w:smartTag w:uri="urn:schemas-microsoft-com:office:smarttags" w:element="metricconverter">
              <w:smartTagPr>
                <w:attr w:name="ProductID" w:val="664049, г"/>
              </w:smartTagPr>
              <w:r w:rsidRPr="00751A8F">
                <w:rPr>
                  <w:rFonts w:ascii="Times New Roman" w:eastAsia="Calibri" w:hAnsi="Times New Roman" w:cs="Times New Roman"/>
                  <w:color w:val="000000"/>
                  <w:sz w:val="24"/>
                  <w:szCs w:val="24"/>
                  <w:lang w:eastAsia="ru-RU"/>
                </w:rPr>
                <w:t>664049, г</w:t>
              </w:r>
            </w:smartTag>
            <w:r w:rsidRPr="00751A8F">
              <w:rPr>
                <w:rFonts w:ascii="Times New Roman" w:eastAsia="Calibri" w:hAnsi="Times New Roman" w:cs="Times New Roman"/>
                <w:color w:val="000000"/>
                <w:sz w:val="24"/>
                <w:szCs w:val="24"/>
                <w:lang w:eastAsia="ru-RU"/>
              </w:rPr>
              <w:t>. Иркутск, мкр. Юбилейный, 100</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ИНН 3812014690 </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КПП 381201001</w:t>
            </w:r>
          </w:p>
          <w:p w:rsidR="00751A8F" w:rsidRPr="00751A8F" w:rsidRDefault="00751A8F" w:rsidP="00751A8F">
            <w:pPr>
              <w:spacing w:after="0" w:line="240" w:lineRule="auto"/>
              <w:ind w:right="-1219"/>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     БИК 042520001</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Главный врач ГБУЗ «ИОКБ»</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________________________ / </w:t>
            </w:r>
            <w:proofErr w:type="spellStart"/>
            <w:r w:rsidRPr="00751A8F">
              <w:rPr>
                <w:rFonts w:ascii="Times New Roman" w:eastAsia="Calibri" w:hAnsi="Times New Roman" w:cs="Times New Roman"/>
                <w:color w:val="000000"/>
                <w:sz w:val="24"/>
                <w:szCs w:val="24"/>
                <w:lang w:eastAsia="ru-RU"/>
              </w:rPr>
              <w:t>П.Е.Дудин</w:t>
            </w:r>
            <w:proofErr w:type="spellEnd"/>
            <w:r w:rsidRPr="00751A8F">
              <w:rPr>
                <w:rFonts w:ascii="Times New Roman" w:eastAsia="Calibri" w:hAnsi="Times New Roman" w:cs="Times New Roman"/>
                <w:color w:val="000000"/>
                <w:sz w:val="24"/>
                <w:szCs w:val="24"/>
                <w:lang w:eastAsia="ru-RU"/>
              </w:rPr>
              <w:t xml:space="preserve"> /</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c>
          <w:tcPr>
            <w:tcW w:w="4595" w:type="dxa"/>
          </w:tcPr>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Наименование:</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 xml:space="preserve">Адрес; Телефон; </w:t>
            </w:r>
            <w:r w:rsidRPr="00751A8F">
              <w:rPr>
                <w:rFonts w:ascii="Times New Roman" w:eastAsia="Calibri" w:hAnsi="Times New Roman" w:cs="Times New Roman"/>
                <w:lang w:val="en-US"/>
              </w:rPr>
              <w:t>E</w:t>
            </w:r>
            <w:r w:rsidRPr="00751A8F">
              <w:rPr>
                <w:rFonts w:ascii="Times New Roman" w:eastAsia="Calibri" w:hAnsi="Times New Roman" w:cs="Times New Roman"/>
              </w:rPr>
              <w:t>-</w:t>
            </w:r>
            <w:r w:rsidRPr="00751A8F">
              <w:rPr>
                <w:rFonts w:ascii="Times New Roman" w:eastAsia="Calibri" w:hAnsi="Times New Roman" w:cs="Times New Roman"/>
                <w:lang w:val="en-US"/>
              </w:rPr>
              <w:t>mail</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ИНН:</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КПП:</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Банк:</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БИК</w:t>
            </w:r>
          </w:p>
          <w:p w:rsidR="00751A8F" w:rsidRPr="00751A8F" w:rsidRDefault="00751A8F" w:rsidP="00751A8F">
            <w:pPr>
              <w:spacing w:after="0" w:line="240" w:lineRule="auto"/>
              <w:ind w:left="2160" w:hanging="2160"/>
              <w:rPr>
                <w:rFonts w:ascii="Times New Roman" w:eastAsia="Calibri" w:hAnsi="Times New Roman" w:cs="Times New Roman"/>
              </w:rPr>
            </w:pPr>
            <w:proofErr w:type="gramStart"/>
            <w:r w:rsidRPr="00751A8F">
              <w:rPr>
                <w:rFonts w:ascii="Times New Roman" w:eastAsia="Calibri" w:hAnsi="Times New Roman" w:cs="Times New Roman"/>
              </w:rPr>
              <w:t>р</w:t>
            </w:r>
            <w:proofErr w:type="gramEnd"/>
            <w:r w:rsidRPr="00751A8F">
              <w:rPr>
                <w:rFonts w:ascii="Times New Roman" w:eastAsia="Calibri" w:hAnsi="Times New Roman" w:cs="Times New Roman"/>
              </w:rPr>
              <w:t>/</w:t>
            </w:r>
            <w:proofErr w:type="spellStart"/>
            <w:r w:rsidRPr="00751A8F">
              <w:rPr>
                <w:rFonts w:ascii="Times New Roman" w:eastAsia="Calibri" w:hAnsi="Times New Roman" w:cs="Times New Roman"/>
              </w:rPr>
              <w:t>сч</w:t>
            </w:r>
            <w:proofErr w:type="spellEnd"/>
            <w:r w:rsidRPr="00751A8F">
              <w:rPr>
                <w:rFonts w:ascii="Times New Roman" w:eastAsia="Calibri" w:hAnsi="Times New Roman" w:cs="Times New Roman"/>
              </w:rPr>
              <w:t>.:</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 xml:space="preserve">Обязательно указать: </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ОКПО</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ОКТМО</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Дата постановки на учет в налоговом органе:</w:t>
            </w:r>
            <w:r w:rsidRPr="00751A8F">
              <w:rPr>
                <w:rFonts w:ascii="Times New Roman" w:eastAsia="Calibri" w:hAnsi="Times New Roman" w:cs="Times New Roman"/>
              </w:rPr>
              <w:br/>
            </w:r>
          </w:p>
          <w:p w:rsidR="00751A8F" w:rsidRPr="00751A8F" w:rsidRDefault="00751A8F" w:rsidP="00751A8F">
            <w:pPr>
              <w:spacing w:after="0" w:line="240" w:lineRule="auto"/>
              <w:ind w:left="2160" w:hanging="2160"/>
              <w:rPr>
                <w:rFonts w:ascii="Times New Roman" w:eastAsia="Calibri" w:hAnsi="Times New Roman" w:cs="Times New Roman"/>
                <w:b/>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 / ________________/</w:t>
            </w:r>
          </w:p>
          <w:p w:rsidR="00751A8F" w:rsidRPr="00751A8F" w:rsidRDefault="00751A8F" w:rsidP="00751A8F">
            <w:pPr>
              <w:snapToGrid w:val="0"/>
              <w:spacing w:after="0" w:line="240" w:lineRule="auto"/>
              <w:rPr>
                <w:rFonts w:ascii="Times New Roman" w:eastAsia="Calibri" w:hAnsi="Times New Roman" w:cs="Times New Roman"/>
                <w:b/>
                <w:sz w:val="24"/>
                <w:szCs w:val="24"/>
                <w:lang w:eastAsia="ru-RU"/>
              </w:rPr>
            </w:pPr>
            <w:r w:rsidRPr="00751A8F">
              <w:rPr>
                <w:rFonts w:ascii="Times New Roman" w:eastAsia="Calibri" w:hAnsi="Times New Roman" w:cs="Times New Roman"/>
                <w:sz w:val="24"/>
                <w:szCs w:val="24"/>
                <w:lang w:eastAsia="ru-RU"/>
              </w:rPr>
              <w:t>М.П.</w:t>
            </w:r>
          </w:p>
        </w:tc>
      </w:tr>
    </w:tbl>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751A8F" w:rsidRPr="00751A8F" w:rsidRDefault="00751A8F" w:rsidP="00751A8F">
      <w:pPr>
        <w:pageBreakBefore/>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lastRenderedPageBreak/>
        <w:t>Приложение №1</w:t>
      </w:r>
    </w:p>
    <w:p w:rsidR="00751A8F" w:rsidRPr="00751A8F" w:rsidRDefault="00751A8F" w:rsidP="00751A8F">
      <w:pPr>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          от «_____» _____________ </w:t>
      </w:r>
      <w:smartTag w:uri="urn:schemas-microsoft-com:office:smarttags" w:element="metricconverter">
        <w:smartTagPr>
          <w:attr w:name="ProductID" w:val="2016 г"/>
        </w:smartTagPr>
        <w:r w:rsidRPr="00751A8F">
          <w:rPr>
            <w:rFonts w:ascii="Times New Roman" w:eastAsia="Calibri" w:hAnsi="Times New Roman" w:cs="Times New Roman"/>
            <w:bCs/>
            <w:color w:val="000000"/>
            <w:sz w:val="24"/>
            <w:szCs w:val="24"/>
            <w:lang w:eastAsia="ru-RU"/>
          </w:rPr>
          <w:t>2016 г</w:t>
        </w:r>
      </w:smartTag>
      <w:r w:rsidRPr="00751A8F">
        <w:rPr>
          <w:rFonts w:ascii="Times New Roman" w:eastAsia="Calibri" w:hAnsi="Times New Roman" w:cs="Times New Roman"/>
          <w:bCs/>
          <w:color w:val="000000"/>
          <w:sz w:val="24"/>
          <w:szCs w:val="24"/>
          <w:lang w:eastAsia="ru-RU"/>
        </w:rPr>
        <w:t>.</w:t>
      </w:r>
    </w:p>
    <w:p w:rsidR="00751A8F" w:rsidRPr="00751A8F" w:rsidRDefault="00751A8F" w:rsidP="00751A8F">
      <w:pPr>
        <w:keepNext/>
        <w:tabs>
          <w:tab w:val="left" w:pos="-709"/>
        </w:tabs>
        <w:suppressAutoHyphens/>
        <w:spacing w:after="60" w:line="240" w:lineRule="auto"/>
        <w:ind w:left="-709"/>
        <w:outlineLvl w:val="3"/>
        <w:rPr>
          <w:rFonts w:ascii="Times New Roman" w:eastAsia="Times New Roman" w:hAnsi="Times New Roman" w:cs="Times New Roman"/>
          <w:b/>
          <w:bCs/>
          <w:color w:val="000000"/>
          <w:lang w:eastAsia="ru-RU"/>
        </w:rPr>
      </w:pP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СПЕЦИФИКАЦИЯ НА ПОСТАВЛЯЕМОЕ ОБОРУДОВАНИЕ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751A8F" w:rsidRPr="00751A8F" w:rsidTr="0025450D">
        <w:trPr>
          <w:trHeight w:val="889"/>
        </w:trPr>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 xml:space="preserve">№ </w:t>
            </w:r>
            <w:proofErr w:type="gramStart"/>
            <w:r w:rsidRPr="00751A8F">
              <w:rPr>
                <w:rFonts w:ascii="Times New Roman" w:eastAsia="Calibri" w:hAnsi="Times New Roman" w:cs="Times New Roman"/>
                <w:b/>
                <w:sz w:val="24"/>
                <w:szCs w:val="24"/>
                <w:lang w:eastAsia="ru-RU"/>
              </w:rPr>
              <w:t>п</w:t>
            </w:r>
            <w:proofErr w:type="gramEnd"/>
            <w:r w:rsidRPr="00751A8F">
              <w:rPr>
                <w:rFonts w:ascii="Times New Roman" w:eastAsia="Calibri" w:hAnsi="Times New Roman" w:cs="Times New Roman"/>
                <w:b/>
                <w:sz w:val="24"/>
                <w:szCs w:val="24"/>
                <w:lang w:eastAsia="ru-RU"/>
              </w:rPr>
              <w:t>/п</w:t>
            </w:r>
          </w:p>
        </w:tc>
        <w:tc>
          <w:tcPr>
            <w:tcW w:w="1388"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Наименоване</w:t>
            </w:r>
            <w:proofErr w:type="spellEnd"/>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 xml:space="preserve"> товара</w:t>
            </w:r>
          </w:p>
        </w:tc>
        <w:tc>
          <w:tcPr>
            <w:tcW w:w="1988"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Фирма-производитель,</w:t>
            </w:r>
          </w:p>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 страна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изготовления</w:t>
            </w:r>
          </w:p>
        </w:tc>
        <w:tc>
          <w:tcPr>
            <w:tcW w:w="1816"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Функциональные, технические</w:t>
            </w:r>
          </w:p>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proofErr w:type="gramStart"/>
            <w:r w:rsidRPr="00751A8F">
              <w:rPr>
                <w:rFonts w:ascii="Times New Roman" w:eastAsia="Calibri" w:hAnsi="Times New Roman" w:cs="Times New Roman"/>
                <w:b/>
                <w:sz w:val="24"/>
                <w:szCs w:val="24"/>
                <w:lang w:eastAsia="ru-RU"/>
              </w:rPr>
              <w:t xml:space="preserve">характеристики (потребительские </w:t>
            </w:r>
            <w:proofErr w:type="gramEnd"/>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свойства)</w:t>
            </w:r>
          </w:p>
        </w:tc>
        <w:tc>
          <w:tcPr>
            <w:tcW w:w="705"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Год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изготовления</w:t>
            </w:r>
          </w:p>
        </w:tc>
        <w:tc>
          <w:tcPr>
            <w:tcW w:w="1170"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Единица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измерения</w:t>
            </w:r>
          </w:p>
        </w:tc>
        <w:tc>
          <w:tcPr>
            <w:tcW w:w="857"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Количе</w:t>
            </w:r>
            <w:proofErr w:type="spellEnd"/>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ство</w:t>
            </w:r>
            <w:proofErr w:type="spellEnd"/>
          </w:p>
        </w:tc>
        <w:tc>
          <w:tcPr>
            <w:tcW w:w="959"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Цена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за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единицу,</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 руб.</w:t>
            </w: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Сумма, руб.</w:t>
            </w:r>
          </w:p>
        </w:tc>
      </w:tr>
      <w:tr w:rsidR="00751A8F" w:rsidRPr="00751A8F" w:rsidTr="0025450D">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388"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988"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816"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705"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170"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857"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959"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r>
      <w:tr w:rsidR="00751A8F" w:rsidRPr="00751A8F" w:rsidTr="0025450D">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388"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988"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816"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705"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170"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857"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959"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r>
    </w:tbl>
    <w:p w:rsidR="00751A8F" w:rsidRPr="00751A8F" w:rsidRDefault="00751A8F" w:rsidP="00751A8F">
      <w:pPr>
        <w:spacing w:after="0" w:line="240" w:lineRule="auto"/>
        <w:rPr>
          <w:rFonts w:ascii="Times New Roman" w:eastAsia="Calibri" w:hAnsi="Times New Roman" w:cs="Times New Roman"/>
          <w:b/>
          <w:sz w:val="24"/>
          <w:szCs w:val="24"/>
          <w:lang w:eastAsia="ru-RU"/>
        </w:rPr>
      </w:pPr>
    </w:p>
    <w:p w:rsidR="00751A8F" w:rsidRPr="00751A8F" w:rsidRDefault="00751A8F" w:rsidP="00751A8F">
      <w:pPr>
        <w:tabs>
          <w:tab w:val="num" w:pos="339"/>
        </w:tabs>
        <w:spacing w:after="0" w:line="240" w:lineRule="auto"/>
        <w:ind w:right="72"/>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sz w:val="24"/>
          <w:szCs w:val="24"/>
          <w:lang w:eastAsia="ru-RU"/>
        </w:rPr>
        <w:t>Сумма прописью</w:t>
      </w:r>
      <w:r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tbl>
      <w:tblPr>
        <w:tblW w:w="9648" w:type="dxa"/>
        <w:tblInd w:w="288" w:type="dxa"/>
        <w:tblLayout w:type="fixed"/>
        <w:tblLook w:val="0000" w:firstRow="0" w:lastRow="0" w:firstColumn="0" w:lastColumn="0" w:noHBand="0" w:noVBand="0"/>
      </w:tblPr>
      <w:tblGrid>
        <w:gridCol w:w="4788"/>
        <w:gridCol w:w="4860"/>
      </w:tblGrid>
      <w:tr w:rsidR="00751A8F" w:rsidRPr="00751A8F" w:rsidTr="0025450D">
        <w:trPr>
          <w:trHeight w:val="278"/>
        </w:trPr>
        <w:tc>
          <w:tcPr>
            <w:tcW w:w="4788"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Заказчик</w:t>
            </w:r>
          </w:p>
        </w:tc>
        <w:tc>
          <w:tcPr>
            <w:tcW w:w="4860"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highlight w:val="yellow"/>
                <w:lang w:eastAsia="ru-RU"/>
              </w:rPr>
            </w:pPr>
            <w:r w:rsidRPr="00751A8F">
              <w:rPr>
                <w:rFonts w:ascii="Times New Roman" w:eastAsia="Calibri" w:hAnsi="Times New Roman" w:cs="Times New Roman"/>
                <w:b/>
                <w:color w:val="000000"/>
                <w:sz w:val="24"/>
                <w:szCs w:val="24"/>
                <w:lang w:eastAsia="ru-RU"/>
              </w:rPr>
              <w:t>Поставщик</w:t>
            </w:r>
          </w:p>
        </w:tc>
      </w:tr>
      <w:tr w:rsidR="00751A8F" w:rsidRPr="00751A8F" w:rsidTr="0025450D">
        <w:trPr>
          <w:trHeight w:val="1718"/>
        </w:trPr>
        <w:tc>
          <w:tcPr>
            <w:tcW w:w="4788" w:type="dxa"/>
          </w:tcPr>
          <w:p w:rsidR="00751A8F" w:rsidRPr="00751A8F" w:rsidRDefault="00751A8F" w:rsidP="00751A8F">
            <w:pPr>
              <w:snapToGrid w:val="0"/>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Главный врач ГБУЗ «ИОКБ»</w:t>
            </w: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________________________/</w:t>
            </w:r>
            <w:proofErr w:type="spellStart"/>
            <w:r w:rsidRPr="00751A8F">
              <w:rPr>
                <w:rFonts w:ascii="Times New Roman" w:eastAsia="Calibri" w:hAnsi="Times New Roman" w:cs="Times New Roman"/>
                <w:color w:val="000000"/>
                <w:sz w:val="24"/>
                <w:szCs w:val="24"/>
                <w:lang w:eastAsia="ru-RU"/>
              </w:rPr>
              <w:t>П.Е.Дудин</w:t>
            </w:r>
            <w:proofErr w:type="spellEnd"/>
            <w:r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c>
          <w:tcPr>
            <w:tcW w:w="4860" w:type="dxa"/>
          </w:tcPr>
          <w:p w:rsidR="00751A8F" w:rsidRPr="00751A8F" w:rsidRDefault="00751A8F" w:rsidP="00751A8F">
            <w:pPr>
              <w:snapToGrid w:val="0"/>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right="1"/>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________________/_________________/</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r>
    </w:tbl>
    <w:p w:rsidR="00751A8F" w:rsidRPr="00751A8F" w:rsidRDefault="00751A8F" w:rsidP="00751A8F">
      <w:pPr>
        <w:spacing w:after="0" w:line="240" w:lineRule="auto"/>
        <w:rPr>
          <w:rFonts w:ascii="Times New Roman" w:eastAsia="Calibri" w:hAnsi="Times New Roman" w:cs="Times New Roman"/>
          <w:color w:val="000000"/>
          <w:kern w:val="28"/>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751A8F">
        <w:rPr>
          <w:rFonts w:ascii="Times New Roman" w:eastAsia="Calibri" w:hAnsi="Times New Roman" w:cs="Times New Roman"/>
          <w:color w:val="000000"/>
          <w:sz w:val="24"/>
          <w:szCs w:val="24"/>
          <w:lang w:eastAsia="ru-RU"/>
        </w:rPr>
        <w:t xml:space="preserve">Приложение № 2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от  «_____»  ____________2016  г.</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Акт ввода в эксплуатацию</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u w:val="single"/>
          <w:lang w:eastAsia="ru-RU"/>
        </w:rPr>
      </w:pPr>
      <w:r w:rsidRPr="00751A8F">
        <w:rPr>
          <w:rFonts w:ascii="Times New Roman" w:eastAsia="Calibri" w:hAnsi="Times New Roman" w:cs="Times New Roman"/>
          <w:sz w:val="24"/>
          <w:szCs w:val="24"/>
          <w:lang w:eastAsia="ru-RU"/>
        </w:rPr>
        <w:t xml:space="preserve">г. </w:t>
      </w:r>
      <w:r w:rsidRPr="00751A8F">
        <w:rPr>
          <w:rFonts w:ascii="Times New Roman" w:eastAsia="Calibri" w:hAnsi="Times New Roman" w:cs="Times New Roman"/>
          <w:sz w:val="24"/>
          <w:szCs w:val="24"/>
          <w:u w:val="single"/>
          <w:lang w:eastAsia="ru-RU"/>
        </w:rPr>
        <w:t>Иркутск</w:t>
      </w:r>
    </w:p>
    <w:p w:rsidR="00751A8F" w:rsidRPr="00751A8F" w:rsidRDefault="00751A8F" w:rsidP="00751A8F">
      <w:pPr>
        <w:spacing w:after="0" w:line="240" w:lineRule="auto"/>
        <w:jc w:val="right"/>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“____”____________20__г.</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Настоящий акт составлен комиссией в составе:</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Представители</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Получателя</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751A8F">
        <w:rPr>
          <w:rFonts w:ascii="Times New Roman" w:eastAsia="Calibri" w:hAnsi="Times New Roman" w:cs="Times New Roman"/>
          <w:sz w:val="24"/>
          <w:szCs w:val="24"/>
          <w:lang w:eastAsia="ru-RU"/>
        </w:rPr>
        <w:tab/>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Представители</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Поставщика (завода изготовителя)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Основание получения оборудования (государственный контракт, иной документ):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                     от       “      ”                 20    г.</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1</w:t>
      </w:r>
      <w:r w:rsidRPr="00751A8F">
        <w:rPr>
          <w:rFonts w:ascii="Times New Roman" w:eastAsia="Calibri" w:hAnsi="Times New Roman" w:cs="Times New Roman"/>
          <w:sz w:val="24"/>
          <w:szCs w:val="24"/>
          <w:lang w:eastAsia="ru-RU"/>
        </w:rPr>
        <w:t>.Наименование оборудования_________________________________________________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Марка (модель, тип) 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Заводской номер № _______________________Год выпуска “_____ ”________________</w:t>
      </w:r>
      <w:proofErr w:type="gramStart"/>
      <w:r w:rsidRPr="00751A8F">
        <w:rPr>
          <w:rFonts w:ascii="Times New Roman" w:eastAsia="Calibri" w:hAnsi="Times New Roman" w:cs="Times New Roman"/>
          <w:sz w:val="24"/>
          <w:szCs w:val="24"/>
          <w:lang w:eastAsia="ru-RU"/>
        </w:rPr>
        <w:t>г</w:t>
      </w:r>
      <w:proofErr w:type="gramEnd"/>
      <w:r w:rsidRPr="00751A8F">
        <w:rPr>
          <w:rFonts w:ascii="Times New Roman" w:eastAsia="Calibri" w:hAnsi="Times New Roman" w:cs="Times New Roman"/>
          <w:sz w:val="24"/>
          <w:szCs w:val="24"/>
          <w:lang w:eastAsia="ru-RU"/>
        </w:rPr>
        <w:t>.</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Предприятие – изготовитель___________________________________________________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Фирма-поставщик____________________________________________________________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(Почтовый адрес, телефон, факс)</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2</w:t>
      </w:r>
      <w:r w:rsidRPr="00751A8F">
        <w:rPr>
          <w:rFonts w:ascii="Times New Roman" w:eastAsia="Calibri" w:hAnsi="Times New Roman" w:cs="Times New Roman"/>
          <w:sz w:val="24"/>
          <w:szCs w:val="24"/>
          <w:lang w:eastAsia="ru-RU"/>
        </w:rPr>
        <w:t>.Дата получения оборудования Получателем “______”____________ 20   г.</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3</w:t>
      </w:r>
      <w:r w:rsidRPr="00751A8F">
        <w:rPr>
          <w:rFonts w:ascii="Times New Roman" w:eastAsia="Calibri" w:hAnsi="Times New Roman" w:cs="Times New Roman"/>
          <w:sz w:val="24"/>
          <w:szCs w:val="24"/>
          <w:lang w:eastAsia="ru-RU"/>
        </w:rPr>
        <w:t xml:space="preserve">. Работы по вводу в эксплуатацию проведены с “______” ____________ 20    г.   </w:t>
      </w:r>
      <w:proofErr w:type="gramStart"/>
      <w:r w:rsidRPr="00751A8F">
        <w:rPr>
          <w:rFonts w:ascii="Times New Roman" w:eastAsia="Calibri" w:hAnsi="Times New Roman" w:cs="Times New Roman"/>
          <w:sz w:val="24"/>
          <w:szCs w:val="24"/>
          <w:lang w:eastAsia="ru-RU"/>
        </w:rPr>
        <w:t>по</w:t>
      </w:r>
      <w:proofErr w:type="gramEnd"/>
      <w:r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 ______________ 20   г. предприятием (далее - Исполнитель)</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почтовый адрес, тел., контактное лицо).</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Договор с Поставщиком №_______________ </w:t>
      </w:r>
      <w:proofErr w:type="gramStart"/>
      <w:r w:rsidRPr="00751A8F">
        <w:rPr>
          <w:rFonts w:ascii="Times New Roman" w:eastAsia="Calibri" w:hAnsi="Times New Roman" w:cs="Times New Roman"/>
          <w:sz w:val="24"/>
          <w:szCs w:val="24"/>
          <w:lang w:eastAsia="ru-RU"/>
        </w:rPr>
        <w:t>от</w:t>
      </w:r>
      <w:proofErr w:type="gramEnd"/>
      <w:r w:rsidRPr="00751A8F">
        <w:rPr>
          <w:rFonts w:ascii="Times New Roman" w:eastAsia="Calibri" w:hAnsi="Times New Roman" w:cs="Times New Roman"/>
          <w:sz w:val="24"/>
          <w:szCs w:val="24"/>
          <w:lang w:eastAsia="ru-RU"/>
        </w:rPr>
        <w:t xml:space="preserve"> _______________(копия прилагается)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Получатель</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Поставщик</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lastRenderedPageBreak/>
        <w:t>4</w:t>
      </w:r>
      <w:r w:rsidRPr="00751A8F">
        <w:rPr>
          <w:rFonts w:ascii="Times New Roman" w:eastAsia="Calibri" w:hAnsi="Times New Roman" w:cs="Times New Roman"/>
          <w:sz w:val="24"/>
          <w:szCs w:val="24"/>
          <w:lang w:eastAsia="ru-RU"/>
        </w:rPr>
        <w:t>. В результате проведения работ по вводу в эксплуатацию обнаружены дефекты:</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Дефекты___________________________________________________________устранены</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Дефекты ______________________________________________________не устранены по причине_____________________________________________________________________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5</w:t>
      </w:r>
      <w:r w:rsidRPr="00751A8F">
        <w:rPr>
          <w:rFonts w:ascii="Times New Roman" w:eastAsia="Calibri" w:hAnsi="Times New Roman" w:cs="Times New Roman"/>
          <w:sz w:val="24"/>
          <w:szCs w:val="24"/>
          <w:lang w:eastAsia="ru-RU"/>
        </w:rPr>
        <w:t xml:space="preserve">.Оборудование______________________________________________________________________     </w:t>
      </w:r>
      <w:proofErr w:type="gramStart"/>
      <w:r w:rsidRPr="00751A8F">
        <w:rPr>
          <w:rFonts w:ascii="Times New Roman" w:eastAsia="Calibri" w:hAnsi="Times New Roman" w:cs="Times New Roman"/>
          <w:sz w:val="24"/>
          <w:szCs w:val="24"/>
          <w:lang w:eastAsia="ru-RU"/>
        </w:rPr>
        <w:t>соответствует</w:t>
      </w:r>
      <w:proofErr w:type="gramEnd"/>
      <w:r w:rsidRPr="00751A8F">
        <w:rPr>
          <w:rFonts w:ascii="Times New Roman" w:eastAsia="Calibri" w:hAnsi="Times New Roman" w:cs="Times New Roman"/>
          <w:sz w:val="24"/>
          <w:szCs w:val="24"/>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6</w:t>
      </w:r>
      <w:r w:rsidRPr="00751A8F">
        <w:rPr>
          <w:rFonts w:ascii="Times New Roman" w:eastAsia="Calibri" w:hAnsi="Times New Roman" w:cs="Times New Roman"/>
          <w:sz w:val="24"/>
          <w:szCs w:val="24"/>
          <w:lang w:eastAsia="ru-RU"/>
        </w:rPr>
        <w:t>.Претензии к заводу-изготовителю (поставщику)______________________________________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7</w:t>
      </w:r>
      <w:r w:rsidRPr="00751A8F">
        <w:rPr>
          <w:rFonts w:ascii="Times New Roman" w:eastAsia="Calibri" w:hAnsi="Times New Roman" w:cs="Times New Roman"/>
          <w:sz w:val="24"/>
          <w:szCs w:val="24"/>
          <w:lang w:eastAsia="ru-RU"/>
        </w:rPr>
        <w:t>.Инструктаж медицинского персонала по правилам эксплуатации 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8</w:t>
      </w:r>
      <w:r w:rsidRPr="00751A8F">
        <w:rPr>
          <w:rFonts w:ascii="Times New Roman" w:eastAsia="Calibri" w:hAnsi="Times New Roman" w:cs="Times New Roman"/>
          <w:sz w:val="24"/>
          <w:szCs w:val="24"/>
          <w:lang w:eastAsia="ru-RU"/>
        </w:rPr>
        <w:t>.Заключение комиссии 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9</w:t>
      </w:r>
      <w:r w:rsidRPr="00751A8F">
        <w:rPr>
          <w:rFonts w:ascii="Times New Roman" w:eastAsia="Calibri" w:hAnsi="Times New Roman" w:cs="Times New Roman"/>
          <w:sz w:val="24"/>
          <w:szCs w:val="24"/>
          <w:lang w:eastAsia="ru-RU"/>
        </w:rPr>
        <w:t xml:space="preserve">.Гарантийный срок эксплуатации </w:t>
      </w:r>
      <w:proofErr w:type="gramStart"/>
      <w:r w:rsidRPr="00751A8F">
        <w:rPr>
          <w:rFonts w:ascii="Times New Roman" w:eastAsia="Calibri" w:hAnsi="Times New Roman" w:cs="Times New Roman"/>
          <w:sz w:val="24"/>
          <w:szCs w:val="24"/>
          <w:lang w:eastAsia="ru-RU"/>
        </w:rPr>
        <w:t>до</w:t>
      </w:r>
      <w:proofErr w:type="gramEnd"/>
      <w:r w:rsidRPr="00751A8F">
        <w:rPr>
          <w:rFonts w:ascii="Times New Roman" w:eastAsia="Calibri" w:hAnsi="Times New Roman" w:cs="Times New Roman"/>
          <w:sz w:val="24"/>
          <w:szCs w:val="24"/>
          <w:lang w:eastAsia="ru-RU"/>
        </w:rPr>
        <w:t xml:space="preserve"> 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Подписи членов комиссии:</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Получатель</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b/>
          <w:sz w:val="24"/>
          <w:szCs w:val="24"/>
          <w:lang w:eastAsia="ru-RU"/>
        </w:rPr>
        <w:t>Поставщик</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М.П.                                                                                                                                      М.П.</w:t>
      </w: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751A8F">
        <w:rPr>
          <w:rFonts w:ascii="Times New Roman" w:eastAsia="Calibri" w:hAnsi="Times New Roman" w:cs="Times New Roman"/>
          <w:color w:val="000000"/>
          <w:sz w:val="24"/>
          <w:szCs w:val="24"/>
          <w:lang w:eastAsia="ru-RU"/>
        </w:rPr>
        <w:t xml:space="preserve">Приложение № 3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от  «_____»  ____________2016  г.</w:t>
      </w:r>
    </w:p>
    <w:p w:rsidR="00751A8F" w:rsidRPr="00751A8F" w:rsidRDefault="00751A8F" w:rsidP="00751A8F">
      <w:pPr>
        <w:spacing w:after="120" w:line="240" w:lineRule="auto"/>
        <w:rPr>
          <w:rFonts w:ascii="Times New Roman" w:eastAsia="Calibri" w:hAnsi="Times New Roman" w:cs="Times New Roman"/>
          <w:b/>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Акт приема-передачи №___________</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w:t>
      </w:r>
      <w:r w:rsidRPr="00751A8F">
        <w:rPr>
          <w:rFonts w:ascii="Times New Roman" w:eastAsia="Calibri" w:hAnsi="Times New Roman" w:cs="Times New Roman"/>
          <w:sz w:val="24"/>
          <w:szCs w:val="24"/>
          <w:u w:val="single"/>
          <w:lang w:eastAsia="ru-RU"/>
        </w:rPr>
        <w:t xml:space="preserve"> Иркутск</w:t>
      </w:r>
      <w:r w:rsidRPr="00751A8F">
        <w:rPr>
          <w:rFonts w:ascii="Times New Roman" w:eastAsia="Calibri" w:hAnsi="Times New Roman" w:cs="Times New Roman"/>
          <w:sz w:val="24"/>
          <w:szCs w:val="24"/>
          <w:lang w:eastAsia="ru-RU"/>
        </w:rPr>
        <w:t xml:space="preserve">                                                                                                       “____”____________20__г.</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 именуемое в дальнейшем  «Поставщик», в лице _______________________________________________________________,</w:t>
      </w:r>
    </w:p>
    <w:p w:rsidR="00751A8F" w:rsidRPr="00751A8F" w:rsidRDefault="00751A8F" w:rsidP="00751A8F">
      <w:pPr>
        <w:tabs>
          <w:tab w:val="left" w:pos="9220"/>
        </w:tabs>
        <w:spacing w:after="12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действующий на основании _____________________, с одной стороны, и </w:t>
      </w:r>
      <w:r w:rsidRPr="00751A8F">
        <w:rPr>
          <w:rFonts w:ascii="Times New Roman" w:eastAsia="Calibri" w:hAnsi="Times New Roman" w:cs="Times New Roman"/>
          <w:b/>
          <w:sz w:val="24"/>
          <w:szCs w:val="24"/>
          <w:lang w:eastAsia="ru-RU"/>
        </w:rPr>
        <w:t>Государственное бюджетное учреждение здравоохранения Иркутская ордена «Знак Почета» областная клиническая больница (ГБУЗ «ИОКБ»),</w:t>
      </w:r>
      <w:r w:rsidRPr="00751A8F">
        <w:rPr>
          <w:rFonts w:ascii="Times New Roman" w:eastAsia="Calibri" w:hAnsi="Times New Roman" w:cs="Times New Roman"/>
          <w:sz w:val="24"/>
          <w:szCs w:val="24"/>
          <w:lang w:eastAsia="ru-RU"/>
        </w:rPr>
        <w:t xml:space="preserve"> именуемое в дальнейшем  «Получатель», в лице </w:t>
      </w:r>
      <w:r w:rsidRPr="00751A8F">
        <w:rPr>
          <w:rFonts w:ascii="Times New Roman" w:eastAsia="Calibri" w:hAnsi="Times New Roman" w:cs="Times New Roman"/>
          <w:sz w:val="24"/>
          <w:szCs w:val="24"/>
          <w:u w:val="single"/>
          <w:lang w:eastAsia="ru-RU"/>
        </w:rPr>
        <w:t xml:space="preserve">Дудина Петра </w:t>
      </w:r>
      <w:proofErr w:type="spellStart"/>
      <w:r w:rsidRPr="00751A8F">
        <w:rPr>
          <w:rFonts w:ascii="Times New Roman" w:eastAsia="Calibri" w:hAnsi="Times New Roman" w:cs="Times New Roman"/>
          <w:sz w:val="24"/>
          <w:szCs w:val="24"/>
          <w:u w:val="single"/>
          <w:lang w:eastAsia="ru-RU"/>
        </w:rPr>
        <w:t>Евлампьевича</w:t>
      </w:r>
      <w:proofErr w:type="spellEnd"/>
      <w:r w:rsidRPr="00751A8F">
        <w:rPr>
          <w:rFonts w:ascii="Times New Roman" w:eastAsia="Calibri" w:hAnsi="Times New Roman" w:cs="Times New Roman"/>
          <w:sz w:val="24"/>
          <w:szCs w:val="24"/>
          <w:lang w:eastAsia="ru-RU"/>
        </w:rPr>
        <w:t xml:space="preserve">, действующего на основании </w:t>
      </w:r>
      <w:r w:rsidRPr="00751A8F">
        <w:rPr>
          <w:rFonts w:ascii="Times New Roman" w:eastAsia="Calibri" w:hAnsi="Times New Roman" w:cs="Times New Roman"/>
          <w:sz w:val="24"/>
          <w:szCs w:val="24"/>
          <w:u w:val="single"/>
          <w:lang w:eastAsia="ru-RU"/>
        </w:rPr>
        <w:t>Устава,</w:t>
      </w:r>
      <w:r w:rsidRPr="00751A8F">
        <w:rPr>
          <w:rFonts w:ascii="Times New Roman" w:eastAsia="Calibri" w:hAnsi="Times New Roman" w:cs="Times New Roman"/>
          <w:sz w:val="24"/>
          <w:szCs w:val="24"/>
          <w:lang w:eastAsia="ru-RU"/>
        </w:rPr>
        <w:t xml:space="preserve"> с другой стороны, составили настоящий акт приема-передачи о нижеследующем:</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Основание для передачи: ____________________________№___________от «______»________________20   г.</w:t>
      </w:r>
      <w:r w:rsidRPr="00751A8F">
        <w:rPr>
          <w:rFonts w:ascii="Times New Roman" w:eastAsia="Calibri" w:hAnsi="Times New Roman" w:cs="Times New Roman"/>
          <w:sz w:val="24"/>
          <w:szCs w:val="24"/>
          <w:lang w:eastAsia="ru-RU"/>
        </w:rPr>
        <w:tab/>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Стоимость передаваемого оборудования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Поставщик передает, а  получатель принимает  следующее оборудование:</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модель 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производитель_______________________________________________________________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серийный номер ______________________год выпуска “_____ ”________________</w:t>
      </w:r>
      <w:proofErr w:type="gramStart"/>
      <w:r w:rsidRPr="00751A8F">
        <w:rPr>
          <w:rFonts w:ascii="Times New Roman" w:eastAsia="Calibri" w:hAnsi="Times New Roman" w:cs="Times New Roman"/>
          <w:sz w:val="24"/>
          <w:szCs w:val="24"/>
          <w:lang w:eastAsia="ru-RU"/>
        </w:rPr>
        <w:t>г</w:t>
      </w:r>
      <w:proofErr w:type="gramEnd"/>
      <w:r w:rsidRPr="00751A8F">
        <w:rPr>
          <w:rFonts w:ascii="Times New Roman" w:eastAsia="Calibri" w:hAnsi="Times New Roman" w:cs="Times New Roman"/>
          <w:sz w:val="24"/>
          <w:szCs w:val="24"/>
          <w:lang w:eastAsia="ru-RU"/>
        </w:rPr>
        <w:t>.</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комплектация: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1884"/>
        <w:gridCol w:w="1999"/>
      </w:tblGrid>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120" w:line="240" w:lineRule="auto"/>
              <w:rPr>
                <w:rFonts w:ascii="Times New Roman" w:eastAsia="Calibri" w:hAnsi="Times New Roman" w:cs="Times New Roman"/>
                <w:sz w:val="24"/>
                <w:szCs w:val="24"/>
                <w:lang w:eastAsia="ru-RU"/>
              </w:rPr>
            </w:pPr>
            <w:proofErr w:type="spellStart"/>
            <w:r w:rsidRPr="00751A8F">
              <w:rPr>
                <w:rFonts w:ascii="Times New Roman" w:eastAsia="Calibri" w:hAnsi="Times New Roman" w:cs="Times New Roman"/>
                <w:sz w:val="24"/>
                <w:szCs w:val="24"/>
                <w:lang w:eastAsia="ru-RU"/>
              </w:rPr>
              <w:t>п</w:t>
            </w:r>
            <w:proofErr w:type="gramStart"/>
            <w:r w:rsidRPr="00751A8F">
              <w:rPr>
                <w:rFonts w:ascii="Times New Roman" w:eastAsia="Calibri" w:hAnsi="Times New Roman" w:cs="Times New Roman"/>
                <w:sz w:val="24"/>
                <w:szCs w:val="24"/>
                <w:lang w:eastAsia="ru-RU"/>
              </w:rPr>
              <w:t>.п</w:t>
            </w:r>
            <w:proofErr w:type="spellEnd"/>
            <w:proofErr w:type="gramEnd"/>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документа</w:t>
            </w:r>
          </w:p>
        </w:tc>
        <w:tc>
          <w:tcPr>
            <w:tcW w:w="0" w:type="auto"/>
          </w:tcPr>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документа, срок</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действия (дата выдачи)</w:t>
            </w:r>
          </w:p>
        </w:tc>
        <w:tc>
          <w:tcPr>
            <w:tcW w:w="1999" w:type="dxa"/>
          </w:tcPr>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Отметка о передаче (да/нет)</w:t>
            </w: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Регистрационное удостоверение с приложением (копия)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Сертификат соответствия с приложением (копия)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5</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Гарантийный талон</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6</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Эксплуатационная документация: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Паспорт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Формуляр</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Руководство по эксплуатации (Инструкция пользователя)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7.</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Другие документы:</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bl>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Передаваемое оборудование осмотрено</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jc w:val="center"/>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ФИО, должность  подпись должностного лица Получателя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Результат осмотра:</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1</w:t>
      </w:r>
      <w:r w:rsidRPr="00751A8F">
        <w:rPr>
          <w:rFonts w:ascii="Times New Roman" w:eastAsia="Calibri" w:hAnsi="Times New Roman" w:cs="Times New Roman"/>
          <w:sz w:val="24"/>
          <w:szCs w:val="24"/>
          <w:lang w:eastAsia="ru-RU"/>
        </w:rPr>
        <w:t>. претензий по внешнему виду. Комплектации, передаваемым документам нет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2</w:t>
      </w:r>
      <w:r w:rsidRPr="00751A8F">
        <w:rPr>
          <w:rFonts w:ascii="Times New Roman" w:eastAsia="Calibri" w:hAnsi="Times New Roman" w:cs="Times New Roman"/>
          <w:sz w:val="24"/>
          <w:szCs w:val="24"/>
          <w:lang w:eastAsia="ru-RU"/>
        </w:rPr>
        <w:t>.Имеются замечания: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   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Получателя______________________________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Поставщика_____________________________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ПОЛУЧИЛ:                                                                      ПЕРЕДАЛ:</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М.П.                                                                           М.П.</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jc w:val="center"/>
        <w:rPr>
          <w:rFonts w:ascii="Times New Roman" w:eastAsia="Times New Roman" w:hAnsi="Times New Roman" w:cs="Times New Roman"/>
          <w:color w:val="000000"/>
          <w:lang w:eastAsia="ru-RU"/>
        </w:rPr>
      </w:pPr>
      <w:bookmarkStart w:id="1" w:name="_GoBack"/>
      <w:bookmarkEnd w:id="1"/>
    </w:p>
    <w:sectPr w:rsidR="00751A8F" w:rsidRPr="0075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D5B03C8"/>
    <w:multiLevelType w:val="hybridMultilevel"/>
    <w:tmpl w:val="7746499A"/>
    <w:lvl w:ilvl="0" w:tplc="4A9E03C0">
      <w:start w:val="10"/>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157A2"/>
    <w:multiLevelType w:val="hybridMultilevel"/>
    <w:tmpl w:val="DAF8F14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D7A46"/>
    <w:multiLevelType w:val="hybridMultilevel"/>
    <w:tmpl w:val="174C2A58"/>
    <w:lvl w:ilvl="0" w:tplc="15C48606">
      <w:start w:val="2"/>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8"/>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03CE0"/>
    <w:rsid w:val="00016464"/>
    <w:rsid w:val="00020E70"/>
    <w:rsid w:val="000714C0"/>
    <w:rsid w:val="00084E21"/>
    <w:rsid w:val="000F3BA3"/>
    <w:rsid w:val="000F73B6"/>
    <w:rsid w:val="00133258"/>
    <w:rsid w:val="001D39EA"/>
    <w:rsid w:val="001D574C"/>
    <w:rsid w:val="001F0A50"/>
    <w:rsid w:val="001F5F33"/>
    <w:rsid w:val="00206ECB"/>
    <w:rsid w:val="0023120E"/>
    <w:rsid w:val="00242972"/>
    <w:rsid w:val="0025450D"/>
    <w:rsid w:val="00257AA3"/>
    <w:rsid w:val="002667E4"/>
    <w:rsid w:val="00270879"/>
    <w:rsid w:val="00271962"/>
    <w:rsid w:val="002918E0"/>
    <w:rsid w:val="002A3383"/>
    <w:rsid w:val="002C10D3"/>
    <w:rsid w:val="00305B88"/>
    <w:rsid w:val="003241C2"/>
    <w:rsid w:val="00325FE2"/>
    <w:rsid w:val="00393B72"/>
    <w:rsid w:val="00434242"/>
    <w:rsid w:val="00467C9C"/>
    <w:rsid w:val="004953A4"/>
    <w:rsid w:val="004A54F2"/>
    <w:rsid w:val="004C040F"/>
    <w:rsid w:val="004C46E2"/>
    <w:rsid w:val="004D055B"/>
    <w:rsid w:val="004E434E"/>
    <w:rsid w:val="004F50D2"/>
    <w:rsid w:val="00526BAD"/>
    <w:rsid w:val="00542FF6"/>
    <w:rsid w:val="0056437B"/>
    <w:rsid w:val="00572709"/>
    <w:rsid w:val="005A7D4F"/>
    <w:rsid w:val="005B094F"/>
    <w:rsid w:val="005E7ADC"/>
    <w:rsid w:val="00627BFB"/>
    <w:rsid w:val="00636B4D"/>
    <w:rsid w:val="00675254"/>
    <w:rsid w:val="00691483"/>
    <w:rsid w:val="006A22DC"/>
    <w:rsid w:val="006E3090"/>
    <w:rsid w:val="00701D44"/>
    <w:rsid w:val="007036E0"/>
    <w:rsid w:val="007153D0"/>
    <w:rsid w:val="00721296"/>
    <w:rsid w:val="00751A8F"/>
    <w:rsid w:val="00756E7B"/>
    <w:rsid w:val="007677D7"/>
    <w:rsid w:val="007B5B6F"/>
    <w:rsid w:val="007D61A2"/>
    <w:rsid w:val="007F79D1"/>
    <w:rsid w:val="00865812"/>
    <w:rsid w:val="008B4526"/>
    <w:rsid w:val="008D6AF2"/>
    <w:rsid w:val="008F7608"/>
    <w:rsid w:val="00901BE3"/>
    <w:rsid w:val="00902DFF"/>
    <w:rsid w:val="00923D4A"/>
    <w:rsid w:val="00944F6E"/>
    <w:rsid w:val="009B3DD9"/>
    <w:rsid w:val="009D08C0"/>
    <w:rsid w:val="009E40C2"/>
    <w:rsid w:val="009F15C1"/>
    <w:rsid w:val="00A17305"/>
    <w:rsid w:val="00A32B80"/>
    <w:rsid w:val="00A36114"/>
    <w:rsid w:val="00AB3F81"/>
    <w:rsid w:val="00B0253C"/>
    <w:rsid w:val="00B52124"/>
    <w:rsid w:val="00B7017B"/>
    <w:rsid w:val="00B72760"/>
    <w:rsid w:val="00B82407"/>
    <w:rsid w:val="00B82DEF"/>
    <w:rsid w:val="00C05C96"/>
    <w:rsid w:val="00C15BDB"/>
    <w:rsid w:val="00C40041"/>
    <w:rsid w:val="00C52EF5"/>
    <w:rsid w:val="00C56C55"/>
    <w:rsid w:val="00C836F6"/>
    <w:rsid w:val="00CA6213"/>
    <w:rsid w:val="00CC2E0C"/>
    <w:rsid w:val="00D001A4"/>
    <w:rsid w:val="00D95C68"/>
    <w:rsid w:val="00DC53E0"/>
    <w:rsid w:val="00DD50AC"/>
    <w:rsid w:val="00DE6DAF"/>
    <w:rsid w:val="00F007A8"/>
    <w:rsid w:val="00F12366"/>
    <w:rsid w:val="00F323C8"/>
    <w:rsid w:val="00F409CF"/>
    <w:rsid w:val="00F43A4C"/>
    <w:rsid w:val="00F572B4"/>
    <w:rsid w:val="00F64C66"/>
    <w:rsid w:val="00F64CE4"/>
    <w:rsid w:val="00F74432"/>
    <w:rsid w:val="00F87D61"/>
    <w:rsid w:val="00F96774"/>
    <w:rsid w:val="00FB2482"/>
    <w:rsid w:val="00FD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 w:id="1994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D35B-0D2C-46B2-8830-B3D35254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10155</Words>
  <Characters>57887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Шляхтенко Е.Л.</dc:creator>
  <cp:lastModifiedBy>Чауш Т.В.</cp:lastModifiedBy>
  <cp:revision>7</cp:revision>
  <cp:lastPrinted>2016-04-11T08:57:00Z</cp:lastPrinted>
  <dcterms:created xsi:type="dcterms:W3CDTF">2016-05-12T01:42:00Z</dcterms:created>
  <dcterms:modified xsi:type="dcterms:W3CDTF">2016-05-12T02:01:00Z</dcterms:modified>
</cp:coreProperties>
</file>